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ECB66" w14:textId="77777777" w:rsidR="00DD215B" w:rsidRPr="00647342" w:rsidRDefault="00DD215B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5013" w:type="pct"/>
        <w:tblLayout w:type="fixed"/>
        <w:tblLook w:val="04A0" w:firstRow="1" w:lastRow="0" w:firstColumn="1" w:lastColumn="0" w:noHBand="0" w:noVBand="1"/>
      </w:tblPr>
      <w:tblGrid>
        <w:gridCol w:w="2492"/>
        <w:gridCol w:w="1825"/>
        <w:gridCol w:w="12972"/>
        <w:gridCol w:w="3305"/>
        <w:gridCol w:w="560"/>
        <w:gridCol w:w="552"/>
        <w:gridCol w:w="713"/>
      </w:tblGrid>
      <w:tr w:rsidR="00647342" w:rsidRPr="00647342" w14:paraId="09D990A9" w14:textId="77777777" w:rsidTr="00301680">
        <w:tc>
          <w:tcPr>
            <w:tcW w:w="4593" w:type="pct"/>
            <w:gridSpan w:val="4"/>
            <w:shd w:val="clear" w:color="auto" w:fill="DBDBDB" w:themeFill="accent3" w:themeFillTint="66"/>
          </w:tcPr>
          <w:p w14:paraId="0D411F8C" w14:textId="2A7D9AD1" w:rsidR="00F179D3" w:rsidRPr="00647342" w:rsidRDefault="00456782" w:rsidP="00F179D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</w:pPr>
            <w:r w:rsidRPr="00647342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>Title</w:t>
            </w:r>
            <w:r w:rsidR="00AC7A02" w:rsidRPr="00647342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 xml:space="preserve">: </w:t>
            </w:r>
            <w:r w:rsidR="00611409" w:rsidRPr="00647342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>AZ</w:t>
            </w:r>
            <w:r w:rsidR="009838F4" w:rsidRPr="00647342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>4</w:t>
            </w:r>
            <w:r w:rsidR="00611409" w:rsidRPr="00647342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 xml:space="preserve"> Use of electrical equipment in </w:t>
            </w:r>
            <w:proofErr w:type="spellStart"/>
            <w:r w:rsidR="00611409" w:rsidRPr="00647342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>wetside</w:t>
            </w:r>
            <w:proofErr w:type="spellEnd"/>
            <w:r w:rsidR="00611409" w:rsidRPr="00647342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 xml:space="preserve"> areas (</w:t>
            </w:r>
            <w:proofErr w:type="spellStart"/>
            <w:r w:rsidR="00611409" w:rsidRPr="00647342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>incl</w:t>
            </w:r>
            <w:proofErr w:type="spellEnd"/>
            <w:r w:rsidR="00611409" w:rsidRPr="00647342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 xml:space="preserve"> water cooler)</w:t>
            </w:r>
            <w:r w:rsidR="00C91834" w:rsidRPr="00647342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 xml:space="preserve"> Version </w:t>
            </w:r>
            <w:r w:rsidR="00D14956" w:rsidRPr="00647342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>4.0</w:t>
            </w:r>
          </w:p>
          <w:p w14:paraId="36A9C8FC" w14:textId="77777777" w:rsidR="00C91834" w:rsidRPr="00647342" w:rsidRDefault="00767246" w:rsidP="00C91834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bCs/>
                <w:sz w:val="22"/>
                <w:szCs w:val="22"/>
              </w:rPr>
              <w:t>Electrical equipment such as cleaning equipment, water coolers, fans and blowers</w:t>
            </w:r>
            <w:r w:rsidR="00995B0E" w:rsidRPr="00647342">
              <w:rPr>
                <w:rFonts w:asciiTheme="majorHAnsi" w:hAnsiTheme="majorHAnsi" w:cstheme="majorHAnsi"/>
                <w:bCs/>
                <w:sz w:val="22"/>
                <w:szCs w:val="22"/>
              </w:rPr>
              <w:t>, portable sound systems</w:t>
            </w:r>
            <w:r w:rsidR="00176306" w:rsidRPr="00647342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3218D2" w:rsidRPr="00647342">
              <w:rPr>
                <w:rFonts w:asciiTheme="majorHAnsi" w:hAnsiTheme="majorHAnsi" w:cstheme="majorHAnsi"/>
                <w:bCs/>
                <w:sz w:val="22"/>
                <w:szCs w:val="22"/>
              </w:rPr>
              <w:t>are</w:t>
            </w:r>
            <w:r w:rsidRPr="00647342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used in the swimming pool area. The overall aim is to mi</w:t>
            </w:r>
            <w:r w:rsidR="003218D2" w:rsidRPr="00647342">
              <w:rPr>
                <w:rFonts w:asciiTheme="majorHAnsi" w:hAnsiTheme="majorHAnsi" w:cstheme="majorHAnsi"/>
                <w:bCs/>
                <w:sz w:val="22"/>
                <w:szCs w:val="22"/>
              </w:rPr>
              <w:t>nimise the use of electrical equipment in wet side areas as much as possible. and the u</w:t>
            </w:r>
            <w:r w:rsidRPr="00647342">
              <w:rPr>
                <w:rFonts w:asciiTheme="majorHAnsi" w:hAnsiTheme="majorHAnsi" w:cstheme="majorHAnsi"/>
                <w:bCs/>
                <w:sz w:val="22"/>
                <w:szCs w:val="22"/>
              </w:rPr>
              <w:t>se of waterproof and im</w:t>
            </w:r>
            <w:r w:rsidR="003218D2" w:rsidRPr="00647342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mersion proof equipment poolside </w:t>
            </w:r>
            <w:r w:rsidRPr="00647342">
              <w:rPr>
                <w:rFonts w:asciiTheme="majorHAnsi" w:hAnsiTheme="majorHAnsi" w:cstheme="majorHAnsi"/>
                <w:bCs/>
                <w:sz w:val="22"/>
                <w:szCs w:val="22"/>
              </w:rPr>
              <w:t>area</w:t>
            </w:r>
            <w:r w:rsidR="003218D2" w:rsidRPr="00647342">
              <w:rPr>
                <w:rFonts w:asciiTheme="majorHAnsi" w:hAnsiTheme="majorHAnsi" w:cstheme="majorHAnsi"/>
                <w:bCs/>
                <w:sz w:val="22"/>
                <w:szCs w:val="22"/>
              </w:rPr>
              <w:t>s</w:t>
            </w:r>
            <w:r w:rsidRPr="00647342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is best practice. </w:t>
            </w:r>
          </w:p>
          <w:p w14:paraId="166400EC" w14:textId="01756D18" w:rsidR="00C91834" w:rsidRPr="00647342" w:rsidRDefault="00C91834" w:rsidP="00C91834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Reviewed and updated by C Collins, D Hasson and S Mathew on </w:t>
            </w:r>
            <w:r w:rsidR="00A97361" w:rsidRPr="00647342">
              <w:rPr>
                <w:rFonts w:asciiTheme="majorHAnsi" w:hAnsiTheme="majorHAnsi" w:cstheme="majorHAnsi"/>
                <w:bCs/>
                <w:sz w:val="22"/>
                <w:szCs w:val="22"/>
              </w:rPr>
              <w:t>28</w:t>
            </w:r>
            <w:r w:rsidR="00D14956" w:rsidRPr="00647342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May 2024</w:t>
            </w:r>
          </w:p>
        </w:tc>
        <w:tc>
          <w:tcPr>
            <w:tcW w:w="407" w:type="pct"/>
            <w:gridSpan w:val="3"/>
            <w:shd w:val="clear" w:color="auto" w:fill="DBDBDB" w:themeFill="accent3" w:themeFillTint="66"/>
          </w:tcPr>
          <w:p w14:paraId="15842704" w14:textId="77777777" w:rsidR="002232D2" w:rsidRPr="00647342" w:rsidRDefault="002232D2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647342" w:rsidRPr="00647342" w14:paraId="3F2AE72F" w14:textId="77777777" w:rsidTr="00647342">
        <w:trPr>
          <w:cantSplit/>
          <w:trHeight w:val="983"/>
        </w:trPr>
        <w:tc>
          <w:tcPr>
            <w:tcW w:w="556" w:type="pct"/>
            <w:shd w:val="clear" w:color="auto" w:fill="DBDBDB" w:themeFill="accent3" w:themeFillTint="66"/>
          </w:tcPr>
          <w:p w14:paraId="7A8F4C74" w14:textId="77777777" w:rsidR="008D2790" w:rsidRPr="00647342" w:rsidRDefault="008D2790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b/>
                <w:sz w:val="22"/>
                <w:szCs w:val="22"/>
              </w:rPr>
              <w:t>Hazard</w:t>
            </w:r>
          </w:p>
        </w:tc>
        <w:tc>
          <w:tcPr>
            <w:tcW w:w="407" w:type="pct"/>
            <w:shd w:val="clear" w:color="auto" w:fill="DBDBDB" w:themeFill="accent3" w:themeFillTint="66"/>
          </w:tcPr>
          <w:p w14:paraId="6674ECA8" w14:textId="77777777" w:rsidR="008D2790" w:rsidRPr="00647342" w:rsidRDefault="008D2790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b/>
                <w:sz w:val="22"/>
                <w:szCs w:val="22"/>
              </w:rPr>
              <w:t>People at risk</w:t>
            </w:r>
          </w:p>
        </w:tc>
        <w:tc>
          <w:tcPr>
            <w:tcW w:w="2893" w:type="pct"/>
            <w:shd w:val="clear" w:color="auto" w:fill="DBDBDB" w:themeFill="accent3" w:themeFillTint="66"/>
          </w:tcPr>
          <w:p w14:paraId="2EA7E63D" w14:textId="77777777" w:rsidR="008D2790" w:rsidRPr="00647342" w:rsidRDefault="008D2790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Control Measures in place </w:t>
            </w:r>
          </w:p>
        </w:tc>
        <w:tc>
          <w:tcPr>
            <w:tcW w:w="737" w:type="pct"/>
            <w:shd w:val="clear" w:color="auto" w:fill="DBDBDB" w:themeFill="accent3" w:themeFillTint="66"/>
          </w:tcPr>
          <w:p w14:paraId="7A3879A3" w14:textId="77777777" w:rsidR="008D2790" w:rsidRPr="00647342" w:rsidRDefault="008D2790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Additional Controls </w:t>
            </w:r>
          </w:p>
        </w:tc>
        <w:tc>
          <w:tcPr>
            <w:tcW w:w="125" w:type="pct"/>
            <w:shd w:val="clear" w:color="auto" w:fill="DBDBDB" w:themeFill="accent3" w:themeFillTint="66"/>
            <w:textDirection w:val="tbRl"/>
          </w:tcPr>
          <w:p w14:paraId="639F6D5B" w14:textId="77777777" w:rsidR="008D2790" w:rsidRPr="00647342" w:rsidRDefault="001B7EE9" w:rsidP="00301680">
            <w:pPr>
              <w:ind w:left="113" w:right="113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b/>
                <w:sz w:val="22"/>
                <w:szCs w:val="22"/>
              </w:rPr>
              <w:t>Severity</w:t>
            </w:r>
          </w:p>
        </w:tc>
        <w:tc>
          <w:tcPr>
            <w:tcW w:w="123" w:type="pct"/>
            <w:shd w:val="clear" w:color="auto" w:fill="DBDBDB" w:themeFill="accent3" w:themeFillTint="66"/>
            <w:textDirection w:val="tbRl"/>
          </w:tcPr>
          <w:p w14:paraId="763321BC" w14:textId="77777777" w:rsidR="008D2790" w:rsidRPr="00647342" w:rsidRDefault="001B7EE9" w:rsidP="00301680">
            <w:pPr>
              <w:ind w:left="113" w:right="113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b/>
                <w:sz w:val="22"/>
                <w:szCs w:val="22"/>
              </w:rPr>
              <w:t>Probability</w:t>
            </w:r>
          </w:p>
        </w:tc>
        <w:tc>
          <w:tcPr>
            <w:tcW w:w="159" w:type="pct"/>
            <w:shd w:val="clear" w:color="auto" w:fill="DBDBDB" w:themeFill="accent3" w:themeFillTint="66"/>
            <w:textDirection w:val="tbRl"/>
          </w:tcPr>
          <w:p w14:paraId="22A215CC" w14:textId="77777777" w:rsidR="008D2790" w:rsidRPr="00647342" w:rsidRDefault="00301680" w:rsidP="00301680">
            <w:pPr>
              <w:ind w:left="113" w:right="113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b/>
                <w:sz w:val="22"/>
                <w:szCs w:val="22"/>
              </w:rPr>
              <w:t>Risk Rating</w:t>
            </w:r>
          </w:p>
        </w:tc>
      </w:tr>
      <w:tr w:rsidR="00647342" w:rsidRPr="00647342" w14:paraId="2DCC4F4F" w14:textId="77777777" w:rsidTr="00647342">
        <w:trPr>
          <w:trHeight w:val="3657"/>
        </w:trPr>
        <w:tc>
          <w:tcPr>
            <w:tcW w:w="556" w:type="pct"/>
          </w:tcPr>
          <w:p w14:paraId="6BF3D921" w14:textId="77777777" w:rsidR="00122B4A" w:rsidRPr="00647342" w:rsidRDefault="00CF357C" w:rsidP="008D279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b/>
                <w:sz w:val="22"/>
                <w:szCs w:val="22"/>
              </w:rPr>
              <w:t>Electricity</w:t>
            </w:r>
          </w:p>
          <w:p w14:paraId="04DDA5C7" w14:textId="77777777" w:rsidR="00CF357C" w:rsidRPr="00647342" w:rsidRDefault="00CF357C" w:rsidP="008D2790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bCs/>
                <w:sz w:val="22"/>
                <w:szCs w:val="22"/>
              </w:rPr>
              <w:t>Damaged equipment</w:t>
            </w:r>
          </w:p>
          <w:p w14:paraId="462D6E3A" w14:textId="77777777" w:rsidR="00CF357C" w:rsidRPr="00647342" w:rsidRDefault="00CF357C" w:rsidP="008D2790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bCs/>
                <w:sz w:val="22"/>
                <w:szCs w:val="22"/>
              </w:rPr>
              <w:t>Exposed Cabling</w:t>
            </w:r>
          </w:p>
          <w:p w14:paraId="57EA83FB" w14:textId="77777777" w:rsidR="00CF357C" w:rsidRPr="00647342" w:rsidRDefault="00CF357C" w:rsidP="008D2790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bCs/>
                <w:sz w:val="22"/>
                <w:szCs w:val="22"/>
              </w:rPr>
              <w:t>Personal electrical equipment</w:t>
            </w:r>
          </w:p>
          <w:p w14:paraId="5AD61703" w14:textId="77777777" w:rsidR="00CF357C" w:rsidRPr="00647342" w:rsidRDefault="00473187" w:rsidP="00F179D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bCs/>
                <w:sz w:val="22"/>
                <w:szCs w:val="22"/>
              </w:rPr>
              <w:t>Contact with live equipment</w:t>
            </w:r>
          </w:p>
        </w:tc>
        <w:tc>
          <w:tcPr>
            <w:tcW w:w="407" w:type="pct"/>
          </w:tcPr>
          <w:p w14:paraId="623DBE55" w14:textId="77777777" w:rsidR="00122B4A" w:rsidRPr="00647342" w:rsidRDefault="00CF357C" w:rsidP="007F6D3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b/>
                <w:sz w:val="22"/>
                <w:szCs w:val="22"/>
              </w:rPr>
              <w:t>Swimmers</w:t>
            </w:r>
          </w:p>
          <w:p w14:paraId="75BBA076" w14:textId="77777777" w:rsidR="00CF357C" w:rsidRPr="00647342" w:rsidRDefault="00CF357C" w:rsidP="007F6D3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b/>
                <w:sz w:val="22"/>
                <w:szCs w:val="22"/>
              </w:rPr>
              <w:t>Staff</w:t>
            </w:r>
          </w:p>
        </w:tc>
        <w:tc>
          <w:tcPr>
            <w:tcW w:w="2893" w:type="pct"/>
          </w:tcPr>
          <w:p w14:paraId="3A07CA0D" w14:textId="77777777" w:rsidR="00CF357C" w:rsidRPr="00647342" w:rsidRDefault="00CF357C" w:rsidP="00D14956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 xml:space="preserve">The main Socket outlets should not normally </w:t>
            </w:r>
            <w:proofErr w:type="gramStart"/>
            <w:r w:rsidRPr="00647342">
              <w:rPr>
                <w:rFonts w:asciiTheme="majorHAnsi" w:hAnsiTheme="majorHAnsi" w:cstheme="majorHAnsi"/>
                <w:sz w:val="22"/>
                <w:szCs w:val="22"/>
              </w:rPr>
              <w:t>be located in</w:t>
            </w:r>
            <w:proofErr w:type="gramEnd"/>
            <w:r w:rsidRPr="00647342">
              <w:rPr>
                <w:rFonts w:asciiTheme="majorHAnsi" w:hAnsiTheme="majorHAnsi" w:cstheme="majorHAnsi"/>
                <w:sz w:val="22"/>
                <w:szCs w:val="22"/>
              </w:rPr>
              <w:t xml:space="preserve"> wet areas. </w:t>
            </w:r>
            <w:r w:rsidR="004114BA" w:rsidRPr="00647342">
              <w:rPr>
                <w:rFonts w:asciiTheme="majorHAnsi" w:hAnsiTheme="majorHAnsi" w:cstheme="majorHAnsi"/>
                <w:sz w:val="22"/>
                <w:szCs w:val="22"/>
              </w:rPr>
              <w:t>However,</w:t>
            </w: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 xml:space="preserve"> where this is </w:t>
            </w:r>
            <w:proofErr w:type="gramStart"/>
            <w:r w:rsidRPr="00647342">
              <w:rPr>
                <w:rFonts w:asciiTheme="majorHAnsi" w:hAnsiTheme="majorHAnsi" w:cstheme="majorHAnsi"/>
                <w:sz w:val="22"/>
                <w:szCs w:val="22"/>
              </w:rPr>
              <w:t>necessary</w:t>
            </w:r>
            <w:proofErr w:type="gramEnd"/>
            <w:r w:rsidRPr="00647342">
              <w:rPr>
                <w:rFonts w:asciiTheme="majorHAnsi" w:hAnsiTheme="majorHAnsi" w:cstheme="majorHAnsi"/>
                <w:sz w:val="22"/>
                <w:szCs w:val="22"/>
              </w:rPr>
              <w:t xml:space="preserve"> they must be designed for this type of environment.</w:t>
            </w:r>
          </w:p>
          <w:p w14:paraId="57DF1FE0" w14:textId="77777777" w:rsidR="00CF357C" w:rsidRPr="00647342" w:rsidRDefault="00CF357C" w:rsidP="00D14956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 xml:space="preserve">Any electrical equipment used near the poolside should be designed </w:t>
            </w:r>
            <w:r w:rsidR="004114BA" w:rsidRPr="00647342">
              <w:rPr>
                <w:rFonts w:asciiTheme="majorHAnsi" w:hAnsiTheme="majorHAnsi" w:cstheme="majorHAnsi"/>
                <w:sz w:val="22"/>
                <w:szCs w:val="22"/>
              </w:rPr>
              <w:t>to withstand</w:t>
            </w: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 xml:space="preserve"> immersion. If </w:t>
            </w:r>
            <w:r w:rsidR="003218D2" w:rsidRPr="00647342">
              <w:rPr>
                <w:rFonts w:asciiTheme="majorHAnsi" w:hAnsiTheme="majorHAnsi" w:cstheme="majorHAnsi"/>
                <w:sz w:val="22"/>
                <w:szCs w:val="22"/>
              </w:rPr>
              <w:t>this is not possible</w:t>
            </w:r>
            <w:r w:rsidR="004114BA" w:rsidRPr="00647342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 xml:space="preserve"> it must only be used when the pool is not </w:t>
            </w:r>
            <w:proofErr w:type="gramStart"/>
            <w:r w:rsidRPr="00647342">
              <w:rPr>
                <w:rFonts w:asciiTheme="majorHAnsi" w:hAnsiTheme="majorHAnsi" w:cstheme="majorHAnsi"/>
                <w:sz w:val="22"/>
                <w:szCs w:val="22"/>
              </w:rPr>
              <w:t>occupied</w:t>
            </w:r>
            <w:proofErr w:type="gramEnd"/>
            <w:r w:rsidRPr="00647342">
              <w:rPr>
                <w:rFonts w:asciiTheme="majorHAnsi" w:hAnsiTheme="majorHAnsi" w:cstheme="majorHAnsi"/>
                <w:sz w:val="22"/>
                <w:szCs w:val="22"/>
              </w:rPr>
              <w:t xml:space="preserve"> and</w:t>
            </w:r>
            <w:r w:rsidR="003218D2" w:rsidRPr="00647342">
              <w:rPr>
                <w:rFonts w:asciiTheme="majorHAnsi" w:hAnsiTheme="majorHAnsi" w:cstheme="majorHAnsi"/>
                <w:sz w:val="22"/>
                <w:szCs w:val="22"/>
              </w:rPr>
              <w:t xml:space="preserve"> equipment protected from falling into the pool e.g. chain or a barrier in place. </w:t>
            </w: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25D6B556" w14:textId="13D3089E" w:rsidR="00CF357C" w:rsidRPr="00647342" w:rsidRDefault="00CF357C" w:rsidP="00D14956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 xml:space="preserve">Appliances including audio equipment should </w:t>
            </w:r>
            <w:proofErr w:type="gramStart"/>
            <w:r w:rsidRPr="00647342">
              <w:rPr>
                <w:rFonts w:asciiTheme="majorHAnsi" w:hAnsiTheme="majorHAnsi" w:cstheme="majorHAnsi"/>
                <w:sz w:val="22"/>
                <w:szCs w:val="22"/>
              </w:rPr>
              <w:t>be located in</w:t>
            </w:r>
            <w:proofErr w:type="gramEnd"/>
            <w:r w:rsidRPr="0064734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176306" w:rsidRPr="00647342">
              <w:rPr>
                <w:rFonts w:asciiTheme="majorHAnsi" w:hAnsiTheme="majorHAnsi" w:cstheme="majorHAnsi"/>
                <w:sz w:val="22"/>
                <w:szCs w:val="22"/>
              </w:rPr>
              <w:t>areas on the poolside where contact with water can be minimised</w:t>
            </w:r>
          </w:p>
          <w:p w14:paraId="38F7595E" w14:textId="77777777" w:rsidR="00CF357C" w:rsidRPr="00647342" w:rsidRDefault="00CF357C" w:rsidP="00D14956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>Isolating facilities should be provided to enable parts of the installation to be disconnected to allow for routine maintenance/repair.</w:t>
            </w:r>
          </w:p>
          <w:p w14:paraId="042C3CAD" w14:textId="77777777" w:rsidR="00122B4A" w:rsidRPr="00647342" w:rsidRDefault="00CF357C" w:rsidP="00D14956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>It is important that the electrical installation and portable appliances are maintained in a safe condition.</w:t>
            </w:r>
          </w:p>
          <w:p w14:paraId="30205DF0" w14:textId="4C7FD48B" w:rsidR="00972866" w:rsidRPr="00647342" w:rsidRDefault="00972866" w:rsidP="00D14956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 xml:space="preserve">All electrical items used within the Centre to be PAT tested </w:t>
            </w:r>
            <w:r w:rsidR="004114BA" w:rsidRPr="00647342">
              <w:rPr>
                <w:rFonts w:asciiTheme="majorHAnsi" w:hAnsiTheme="majorHAnsi" w:cstheme="majorHAnsi"/>
                <w:sz w:val="22"/>
                <w:szCs w:val="22"/>
              </w:rPr>
              <w:t>(exception</w:t>
            </w: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 xml:space="preserve"> for personal equipment of customers)</w:t>
            </w:r>
          </w:p>
          <w:p w14:paraId="64C096A7" w14:textId="77777777" w:rsidR="005E6216" w:rsidRPr="00647342" w:rsidRDefault="001C3194" w:rsidP="00D14956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>All equipment checked prior to use in the pool area for any physical damage. Any damaged equipment to be removed, repaired or replaced</w:t>
            </w:r>
          </w:p>
          <w:p w14:paraId="310D144E" w14:textId="77777777" w:rsidR="00F179D3" w:rsidRPr="00647342" w:rsidRDefault="00F179D3" w:rsidP="00D14956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>Circuit breakers used on all equipment</w:t>
            </w:r>
          </w:p>
          <w:p w14:paraId="0FC32623" w14:textId="77777777" w:rsidR="00D14956" w:rsidRPr="00647342" w:rsidRDefault="00D14956" w:rsidP="00D1495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>All Poolside sockets are Residual Current Devices (RCD)</w:t>
            </w:r>
          </w:p>
          <w:p w14:paraId="4C9ABDA5" w14:textId="77777777" w:rsidR="00D14956" w:rsidRPr="00647342" w:rsidRDefault="00D14956" w:rsidP="00D1495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>Poolside subject to annual Fixed Wire Testing by an external contractor</w:t>
            </w:r>
          </w:p>
          <w:p w14:paraId="4B607609" w14:textId="1A49F901" w:rsidR="00D14956" w:rsidRPr="00647342" w:rsidRDefault="00D14956" w:rsidP="008D137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 xml:space="preserve">All electrical works carried using safe working practices as detailed in Maintenance and Cleaning risk assessments and should comply with Electricity at Work Regulations 1989- </w:t>
            </w:r>
            <w:hyperlink r:id="rId8" w:history="1">
              <w:r w:rsidRPr="00647342">
                <w:rPr>
                  <w:rFonts w:asciiTheme="majorHAnsi" w:hAnsiTheme="majorHAnsi" w:cstheme="majorHAnsi"/>
                  <w:sz w:val="22"/>
                  <w:szCs w:val="22"/>
                  <w:u w:val="single"/>
                </w:rPr>
                <w:t>https://www.hse.gov.uk/pubns/priced/hsr25.pdf</w:t>
              </w:r>
            </w:hyperlink>
          </w:p>
        </w:tc>
        <w:tc>
          <w:tcPr>
            <w:tcW w:w="737" w:type="pct"/>
          </w:tcPr>
          <w:p w14:paraId="528FEED8" w14:textId="1D798868" w:rsidR="00915C8A" w:rsidRPr="00647342" w:rsidRDefault="00915C8A" w:rsidP="00915C8A">
            <w:pPr>
              <w:pStyle w:val="ListParagrap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76CABBB8" w14:textId="77777777" w:rsidR="00362E67" w:rsidRPr="00647342" w:rsidRDefault="00767246" w:rsidP="008D116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123" w:type="pct"/>
          </w:tcPr>
          <w:p w14:paraId="5A906738" w14:textId="77777777" w:rsidR="00362E67" w:rsidRPr="00647342" w:rsidRDefault="00767246" w:rsidP="008D116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159" w:type="pct"/>
            <w:shd w:val="clear" w:color="auto" w:fill="FFFF00"/>
          </w:tcPr>
          <w:p w14:paraId="70D4C667" w14:textId="77777777" w:rsidR="00362E67" w:rsidRPr="00647342" w:rsidRDefault="00767246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b/>
                <w:sz w:val="22"/>
                <w:szCs w:val="22"/>
              </w:rPr>
              <w:t>M</w:t>
            </w:r>
          </w:p>
        </w:tc>
      </w:tr>
      <w:tr w:rsidR="00647342" w:rsidRPr="00647342" w14:paraId="02723566" w14:textId="77777777" w:rsidTr="00647342">
        <w:trPr>
          <w:trHeight w:val="2155"/>
        </w:trPr>
        <w:tc>
          <w:tcPr>
            <w:tcW w:w="556" w:type="pct"/>
          </w:tcPr>
          <w:p w14:paraId="120B6723" w14:textId="77777777" w:rsidR="00DB7673" w:rsidRPr="00647342" w:rsidRDefault="0015336C" w:rsidP="008D279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b/>
                <w:sz w:val="22"/>
                <w:szCs w:val="22"/>
              </w:rPr>
              <w:t>Slips trips and falls</w:t>
            </w:r>
          </w:p>
          <w:p w14:paraId="5A807099" w14:textId="77777777" w:rsidR="0015336C" w:rsidRPr="00647342" w:rsidRDefault="0015336C" w:rsidP="008D2790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bCs/>
                <w:sz w:val="22"/>
                <w:szCs w:val="22"/>
              </w:rPr>
              <w:t>Cables causing trip hazards</w:t>
            </w:r>
          </w:p>
          <w:p w14:paraId="0C6C70FB" w14:textId="77777777" w:rsidR="00473187" w:rsidRPr="00647342" w:rsidRDefault="00473187" w:rsidP="00F179D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bCs/>
                <w:sz w:val="22"/>
                <w:szCs w:val="22"/>
              </w:rPr>
              <w:t>Equipment not stored correctly</w:t>
            </w:r>
          </w:p>
        </w:tc>
        <w:tc>
          <w:tcPr>
            <w:tcW w:w="407" w:type="pct"/>
          </w:tcPr>
          <w:p w14:paraId="37370707" w14:textId="77777777" w:rsidR="00DB7673" w:rsidRPr="00647342" w:rsidRDefault="00972866" w:rsidP="007F6D3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b/>
                <w:sz w:val="22"/>
                <w:szCs w:val="22"/>
              </w:rPr>
              <w:t>Visitors</w:t>
            </w:r>
          </w:p>
          <w:p w14:paraId="55157A13" w14:textId="77777777" w:rsidR="00972866" w:rsidRPr="00647342" w:rsidRDefault="00972866" w:rsidP="007F6D3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b/>
                <w:sz w:val="22"/>
                <w:szCs w:val="22"/>
              </w:rPr>
              <w:t>Swimmers</w:t>
            </w:r>
          </w:p>
          <w:p w14:paraId="33F8FF46" w14:textId="77777777" w:rsidR="00972866" w:rsidRPr="00647342" w:rsidRDefault="00972866" w:rsidP="007F6D3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b/>
                <w:sz w:val="22"/>
                <w:szCs w:val="22"/>
              </w:rPr>
              <w:t>Staff</w:t>
            </w:r>
          </w:p>
        </w:tc>
        <w:tc>
          <w:tcPr>
            <w:tcW w:w="2893" w:type="pct"/>
          </w:tcPr>
          <w:p w14:paraId="7265E822" w14:textId="11B522CC" w:rsidR="00DB7673" w:rsidRPr="00647342" w:rsidRDefault="00972866" w:rsidP="00D14956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 xml:space="preserve">All trailing cables </w:t>
            </w:r>
            <w:r w:rsidR="001C3194" w:rsidRPr="00647342">
              <w:rPr>
                <w:rFonts w:asciiTheme="majorHAnsi" w:hAnsiTheme="majorHAnsi" w:cstheme="majorHAnsi"/>
                <w:sz w:val="22"/>
                <w:szCs w:val="22"/>
              </w:rPr>
              <w:t>to be highlighted by use of signage and warning posts</w:t>
            </w:r>
            <w:r w:rsidR="00915C8A" w:rsidRPr="00647342">
              <w:rPr>
                <w:rFonts w:asciiTheme="majorHAnsi" w:hAnsiTheme="majorHAnsi" w:cstheme="majorHAnsi"/>
                <w:sz w:val="22"/>
                <w:szCs w:val="22"/>
              </w:rPr>
              <w:t>, where possible cable covers should be used</w:t>
            </w:r>
            <w:r w:rsidR="00995B0E" w:rsidRPr="00647342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. </w:t>
            </w:r>
          </w:p>
          <w:p w14:paraId="66A18132" w14:textId="06B2F14C" w:rsidR="00176306" w:rsidRPr="00647342" w:rsidRDefault="00176306" w:rsidP="00D14956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>When cleaning using scrubbers, area to be closed off. Trailing cables to be confined to within barriered area.</w:t>
            </w:r>
          </w:p>
          <w:p w14:paraId="4A875A09" w14:textId="6D04A7AD" w:rsidR="001C3194" w:rsidRPr="00647342" w:rsidRDefault="001C3194" w:rsidP="00D14956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>Cordless Equipment preferable for daily use within the Centre</w:t>
            </w:r>
          </w:p>
          <w:p w14:paraId="4595E482" w14:textId="77777777" w:rsidR="001C3194" w:rsidRPr="00647342" w:rsidRDefault="001C3194" w:rsidP="00D14956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>Appropriate Storage for all equipment away from the pool</w:t>
            </w:r>
          </w:p>
          <w:p w14:paraId="3BE8BB7F" w14:textId="77777777" w:rsidR="001C3194" w:rsidRPr="00647342" w:rsidRDefault="001C3194" w:rsidP="00D14956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 xml:space="preserve">Daily </w:t>
            </w:r>
            <w:r w:rsidR="00915C8A" w:rsidRPr="00647342">
              <w:rPr>
                <w:rFonts w:asciiTheme="majorHAnsi" w:hAnsiTheme="majorHAnsi" w:cstheme="majorHAnsi"/>
                <w:sz w:val="22"/>
                <w:szCs w:val="22"/>
              </w:rPr>
              <w:t xml:space="preserve">inspection </w:t>
            </w: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>of the poolside surroundings to ensure poolside and high traffic areas are clear of any tripping hazards</w:t>
            </w:r>
          </w:p>
          <w:p w14:paraId="226C35E1" w14:textId="5FA1F9AB" w:rsidR="00D14956" w:rsidRPr="00647342" w:rsidRDefault="00D14956" w:rsidP="00D14956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>All equipment for maintenance purposes kept under supervision of Maintenance supervisor. Cleaning equipment such as Pressure Washers can be stored safely in Poolside Staffroom</w:t>
            </w:r>
            <w:r w:rsidR="00A97361" w:rsidRPr="00647342">
              <w:rPr>
                <w:rFonts w:asciiTheme="majorHAnsi" w:hAnsiTheme="majorHAnsi" w:cstheme="majorHAnsi"/>
                <w:sz w:val="22"/>
                <w:szCs w:val="22"/>
              </w:rPr>
              <w:t xml:space="preserve"> and plant room</w:t>
            </w: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737" w:type="pct"/>
          </w:tcPr>
          <w:p w14:paraId="58CA1386" w14:textId="51B6F040" w:rsidR="00CC745A" w:rsidRPr="00647342" w:rsidRDefault="00CC745A" w:rsidP="008D137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5B5BE39B" w14:textId="77777777" w:rsidR="00DB7673" w:rsidRPr="00647342" w:rsidRDefault="00767246" w:rsidP="008D116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123" w:type="pct"/>
          </w:tcPr>
          <w:p w14:paraId="6F3788AC" w14:textId="77777777" w:rsidR="00DB7673" w:rsidRPr="00647342" w:rsidRDefault="00767246" w:rsidP="008D116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159" w:type="pct"/>
            <w:shd w:val="clear" w:color="auto" w:fill="00B050"/>
          </w:tcPr>
          <w:p w14:paraId="408326BF" w14:textId="77777777" w:rsidR="00DB7673" w:rsidRPr="00647342" w:rsidRDefault="00767246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b/>
                <w:sz w:val="22"/>
                <w:szCs w:val="22"/>
              </w:rPr>
              <w:t>L</w:t>
            </w:r>
          </w:p>
        </w:tc>
      </w:tr>
      <w:tr w:rsidR="00647342" w:rsidRPr="00647342" w14:paraId="638F01B5" w14:textId="77777777" w:rsidTr="00647342">
        <w:trPr>
          <w:trHeight w:val="2954"/>
        </w:trPr>
        <w:tc>
          <w:tcPr>
            <w:tcW w:w="556" w:type="pct"/>
          </w:tcPr>
          <w:p w14:paraId="72772C85" w14:textId="77777777" w:rsidR="00DB7673" w:rsidRPr="00647342" w:rsidRDefault="00473187" w:rsidP="008D279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b/>
                <w:sz w:val="22"/>
                <w:szCs w:val="22"/>
              </w:rPr>
              <w:t>Water cooler</w:t>
            </w:r>
          </w:p>
          <w:p w14:paraId="60F3D970" w14:textId="77777777" w:rsidR="00473187" w:rsidRPr="00647342" w:rsidRDefault="00995B0E" w:rsidP="008D2790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bCs/>
                <w:sz w:val="22"/>
                <w:szCs w:val="22"/>
              </w:rPr>
              <w:t>S</w:t>
            </w:r>
            <w:r w:rsidR="00473187" w:rsidRPr="00647342">
              <w:rPr>
                <w:rFonts w:asciiTheme="majorHAnsi" w:hAnsiTheme="majorHAnsi" w:cstheme="majorHAnsi"/>
                <w:bCs/>
                <w:sz w:val="22"/>
                <w:szCs w:val="22"/>
              </w:rPr>
              <w:t>pills</w:t>
            </w:r>
            <w:r w:rsidR="00767246" w:rsidRPr="00647342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and </w:t>
            </w:r>
            <w:r w:rsidR="00473187" w:rsidRPr="00647342">
              <w:rPr>
                <w:rFonts w:asciiTheme="majorHAnsi" w:hAnsiTheme="majorHAnsi" w:cstheme="majorHAnsi"/>
                <w:bCs/>
                <w:sz w:val="22"/>
                <w:szCs w:val="22"/>
              </w:rPr>
              <w:t>Hygiene issues</w:t>
            </w:r>
          </w:p>
          <w:p w14:paraId="05E9767B" w14:textId="77777777" w:rsidR="00473187" w:rsidRPr="00647342" w:rsidRDefault="00473187" w:rsidP="008D2790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bCs/>
                <w:sz w:val="22"/>
                <w:szCs w:val="22"/>
              </w:rPr>
              <w:t>Misuse by customers</w:t>
            </w:r>
          </w:p>
          <w:p w14:paraId="20414667" w14:textId="68AC1869" w:rsidR="00473187" w:rsidRPr="00647342" w:rsidRDefault="00473187" w:rsidP="0017630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bCs/>
                <w:sz w:val="22"/>
                <w:szCs w:val="22"/>
              </w:rPr>
              <w:t>Cus</w:t>
            </w:r>
            <w:r w:rsidR="00DD215B" w:rsidRPr="00647342">
              <w:rPr>
                <w:rFonts w:asciiTheme="majorHAnsi" w:hAnsiTheme="majorHAnsi" w:cstheme="majorHAnsi"/>
                <w:bCs/>
                <w:sz w:val="22"/>
                <w:szCs w:val="22"/>
              </w:rPr>
              <w:t>tomers from spectator area coming</w:t>
            </w:r>
            <w:r w:rsidRPr="00647342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to poolside to access water cooler</w:t>
            </w:r>
          </w:p>
        </w:tc>
        <w:tc>
          <w:tcPr>
            <w:tcW w:w="407" w:type="pct"/>
          </w:tcPr>
          <w:p w14:paraId="0336A667" w14:textId="77777777" w:rsidR="00DB7673" w:rsidRPr="00647342" w:rsidRDefault="00972866" w:rsidP="007F6D3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b/>
                <w:sz w:val="22"/>
                <w:szCs w:val="22"/>
              </w:rPr>
              <w:t>Swimmers</w:t>
            </w:r>
          </w:p>
          <w:p w14:paraId="629A6DBF" w14:textId="77777777" w:rsidR="00972866" w:rsidRPr="00647342" w:rsidRDefault="00972866" w:rsidP="007F6D3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b/>
                <w:sz w:val="22"/>
                <w:szCs w:val="22"/>
              </w:rPr>
              <w:t>Staff</w:t>
            </w:r>
          </w:p>
        </w:tc>
        <w:tc>
          <w:tcPr>
            <w:tcW w:w="2893" w:type="pct"/>
          </w:tcPr>
          <w:p w14:paraId="5971184C" w14:textId="77777777" w:rsidR="005E6216" w:rsidRPr="00647342" w:rsidRDefault="005E6216" w:rsidP="00D14956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 xml:space="preserve">Cooler to be fitted by qualified personnel in line with manufacturers guidance with </w:t>
            </w:r>
            <w:r w:rsidR="004114BA" w:rsidRPr="00647342">
              <w:rPr>
                <w:rFonts w:asciiTheme="majorHAnsi" w:hAnsiTheme="majorHAnsi" w:cstheme="majorHAnsi"/>
                <w:sz w:val="22"/>
                <w:szCs w:val="22"/>
              </w:rPr>
              <w:t>and connected via an</w:t>
            </w: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 xml:space="preserve"> RCD</w:t>
            </w:r>
          </w:p>
          <w:p w14:paraId="62BDF945" w14:textId="77777777" w:rsidR="005E6216" w:rsidRPr="00647342" w:rsidRDefault="00B14A4F" w:rsidP="00D14956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>Power supply point to be boxed in to avoid any water spills or inadvertent contact by staff or swimmers</w:t>
            </w:r>
          </w:p>
          <w:p w14:paraId="2D10A7DB" w14:textId="77777777" w:rsidR="00DB7673" w:rsidRPr="00647342" w:rsidRDefault="001C3194" w:rsidP="00D14956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 xml:space="preserve">Area around water cooler to be kept clean and checked by centre attendants on rounds. Any build up during intervals to be highlighted </w:t>
            </w:r>
            <w:r w:rsidR="00CC745A" w:rsidRPr="00647342">
              <w:rPr>
                <w:rFonts w:asciiTheme="majorHAnsi" w:hAnsiTheme="majorHAnsi" w:cstheme="majorHAnsi"/>
                <w:sz w:val="22"/>
                <w:szCs w:val="22"/>
              </w:rPr>
              <w:t xml:space="preserve">and addressed by a </w:t>
            </w:r>
            <w:proofErr w:type="spellStart"/>
            <w:r w:rsidR="00CC745A" w:rsidRPr="00647342">
              <w:rPr>
                <w:rFonts w:asciiTheme="majorHAnsi" w:hAnsiTheme="majorHAnsi" w:cstheme="majorHAnsi"/>
                <w:sz w:val="22"/>
                <w:szCs w:val="22"/>
              </w:rPr>
              <w:t>Dryside</w:t>
            </w:r>
            <w:proofErr w:type="spellEnd"/>
            <w:r w:rsidR="00CC745A" w:rsidRPr="00647342">
              <w:rPr>
                <w:rFonts w:asciiTheme="majorHAnsi" w:hAnsiTheme="majorHAnsi" w:cstheme="majorHAnsi"/>
                <w:sz w:val="22"/>
                <w:szCs w:val="22"/>
              </w:rPr>
              <w:t xml:space="preserve"> attendant</w:t>
            </w:r>
          </w:p>
          <w:p w14:paraId="73044396" w14:textId="3F746A20" w:rsidR="001C3194" w:rsidRPr="00647342" w:rsidRDefault="005E6216" w:rsidP="00D14956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>Equipment to be tested as per regulations and replaced in case of any damage</w:t>
            </w:r>
          </w:p>
          <w:p w14:paraId="3B04D892" w14:textId="77777777" w:rsidR="005E6216" w:rsidRPr="00647342" w:rsidRDefault="005E6216" w:rsidP="00D14956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>Any spills to be notified to cleaning staff and area cordoned off till spill has been cleared</w:t>
            </w:r>
          </w:p>
          <w:p w14:paraId="196F60D6" w14:textId="77777777" w:rsidR="00915C8A" w:rsidRPr="00647342" w:rsidRDefault="00767246" w:rsidP="00D14956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>Use of correct PPE during checks and repairs if any</w:t>
            </w:r>
            <w:r w:rsidR="004114BA" w:rsidRPr="00647342">
              <w:rPr>
                <w:rFonts w:asciiTheme="majorHAnsi" w:hAnsiTheme="majorHAnsi" w:cstheme="majorHAnsi"/>
                <w:sz w:val="22"/>
                <w:szCs w:val="22"/>
              </w:rPr>
              <w:t xml:space="preserve"> maintenance work is require</w:t>
            </w:r>
            <w:r w:rsidR="00995B0E" w:rsidRPr="00647342">
              <w:rPr>
                <w:rFonts w:asciiTheme="majorHAnsi" w:hAnsiTheme="majorHAnsi" w:cstheme="majorHAnsi"/>
                <w:sz w:val="22"/>
                <w:szCs w:val="22"/>
              </w:rPr>
              <w:t>d</w:t>
            </w:r>
          </w:p>
          <w:p w14:paraId="42EE21E5" w14:textId="77777777" w:rsidR="00D14956" w:rsidRPr="00647342" w:rsidRDefault="00D14956" w:rsidP="00D14956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>Water Cooler Subject to quarterly inspections from Waterpoint (supplier)</w:t>
            </w:r>
          </w:p>
          <w:p w14:paraId="43F5223E" w14:textId="3A4E0D7C" w:rsidR="00D14956" w:rsidRPr="00647342" w:rsidRDefault="00D14956" w:rsidP="00D14956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>Visiting Contractor should be issued with appropriate Health and Safety Documentation. (</w:t>
            </w:r>
            <w:r w:rsidR="00A97361" w:rsidRPr="00647342">
              <w:rPr>
                <w:rFonts w:asciiTheme="majorHAnsi" w:hAnsiTheme="majorHAnsi" w:cstheme="majorHAnsi"/>
                <w:sz w:val="22"/>
                <w:szCs w:val="22"/>
              </w:rPr>
              <w:t>Contractor induction pack</w:t>
            </w: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737" w:type="pct"/>
          </w:tcPr>
          <w:p w14:paraId="71B8C8CE" w14:textId="1A7049F9" w:rsidR="00915C8A" w:rsidRPr="00647342" w:rsidRDefault="00915C8A" w:rsidP="008D137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58FC74FB" w14:textId="77777777" w:rsidR="00DB7673" w:rsidRPr="00647342" w:rsidRDefault="00767246" w:rsidP="008D116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123" w:type="pct"/>
          </w:tcPr>
          <w:p w14:paraId="68209B9F" w14:textId="77777777" w:rsidR="00DB7673" w:rsidRPr="00647342" w:rsidRDefault="00767246" w:rsidP="008D116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159" w:type="pct"/>
            <w:shd w:val="clear" w:color="auto" w:fill="00B050"/>
          </w:tcPr>
          <w:p w14:paraId="45FF05D1" w14:textId="77777777" w:rsidR="00DB7673" w:rsidRPr="00647342" w:rsidRDefault="00767246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47342">
              <w:rPr>
                <w:rFonts w:asciiTheme="majorHAnsi" w:hAnsiTheme="majorHAnsi" w:cstheme="majorHAnsi"/>
                <w:b/>
                <w:sz w:val="22"/>
                <w:szCs w:val="22"/>
              </w:rPr>
              <w:t>L</w:t>
            </w:r>
          </w:p>
        </w:tc>
      </w:tr>
    </w:tbl>
    <w:p w14:paraId="00417458" w14:textId="77777777" w:rsidR="00206C6F" w:rsidRPr="00647342" w:rsidRDefault="00206C6F" w:rsidP="008D1167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6"/>
        <w:gridCol w:w="6801"/>
        <w:gridCol w:w="1892"/>
        <w:gridCol w:w="3914"/>
        <w:gridCol w:w="2322"/>
        <w:gridCol w:w="4022"/>
      </w:tblGrid>
      <w:tr w:rsidR="00647342" w:rsidRPr="00647342" w14:paraId="3D0B2CA8" w14:textId="77777777" w:rsidTr="008D137D">
        <w:trPr>
          <w:trHeight w:val="684"/>
        </w:trPr>
        <w:tc>
          <w:tcPr>
            <w:tcW w:w="773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4A9B770D" w14:textId="77777777" w:rsidR="00BC515E" w:rsidRPr="00647342" w:rsidRDefault="00BC515E" w:rsidP="003E072E">
            <w:pPr>
              <w:spacing w:after="0" w:line="240" w:lineRule="auto"/>
              <w:jc w:val="right"/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</w:pPr>
            <w:r w:rsidRPr="00647342"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  <w:t>ASSESSOR(s) PRINT NAME/JOB TITLE:</w:t>
            </w:r>
          </w:p>
        </w:tc>
        <w:tc>
          <w:tcPr>
            <w:tcW w:w="1517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3305B0" w14:textId="77777777" w:rsidR="00BC515E" w:rsidRPr="00647342" w:rsidRDefault="00BC515E" w:rsidP="003E072E">
            <w:pPr>
              <w:spacing w:after="0" w:line="240" w:lineRule="auto"/>
              <w:ind w:right="-10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  <w:r w:rsidRPr="00647342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>C COLLINS/ OPERATIONS MANAGER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456E1438" w14:textId="77777777" w:rsidR="00BC515E" w:rsidRPr="00647342" w:rsidRDefault="00BC515E" w:rsidP="003E072E">
            <w:pPr>
              <w:spacing w:after="0" w:line="240" w:lineRule="auto"/>
              <w:ind w:right="34"/>
              <w:jc w:val="right"/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</w:pPr>
            <w:r w:rsidRPr="00647342"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  <w:t>ASSESSOR(S) SIGNATURE:</w:t>
            </w:r>
          </w:p>
        </w:tc>
        <w:tc>
          <w:tcPr>
            <w:tcW w:w="873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A75AC" w14:textId="77777777" w:rsidR="00BC515E" w:rsidRPr="00647342" w:rsidRDefault="00BC515E" w:rsidP="003E072E">
            <w:pPr>
              <w:spacing w:after="0" w:line="240" w:lineRule="auto"/>
              <w:ind w:right="-10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  <w:r w:rsidRPr="00647342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>C COLLINS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4B510C58" w14:textId="77777777" w:rsidR="00BC515E" w:rsidRPr="00647342" w:rsidRDefault="00BC515E" w:rsidP="003E072E">
            <w:pPr>
              <w:spacing w:after="0" w:line="240" w:lineRule="auto"/>
              <w:jc w:val="right"/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</w:pPr>
            <w:r w:rsidRPr="00647342"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  <w:t>ASSESSMENT DATE:</w:t>
            </w:r>
          </w:p>
        </w:tc>
        <w:tc>
          <w:tcPr>
            <w:tcW w:w="897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536308" w14:textId="77777777" w:rsidR="00BC515E" w:rsidRPr="00647342" w:rsidRDefault="00BC515E" w:rsidP="003E072E">
            <w:pPr>
              <w:spacing w:after="0" w:line="240" w:lineRule="auto"/>
              <w:ind w:right="-108"/>
              <w:jc w:val="center"/>
              <w:rPr>
                <w:rFonts w:asciiTheme="majorHAnsi" w:eastAsia="Arial" w:hAnsiTheme="majorHAnsi" w:cstheme="majorHAnsi"/>
                <w:sz w:val="22"/>
                <w:szCs w:val="22"/>
                <w:lang w:val="en-US"/>
              </w:rPr>
            </w:pPr>
            <w:r w:rsidRPr="00647342">
              <w:rPr>
                <w:rFonts w:asciiTheme="majorHAnsi" w:eastAsia="Arial" w:hAnsiTheme="majorHAnsi" w:cstheme="majorHAnsi"/>
                <w:sz w:val="22"/>
                <w:szCs w:val="22"/>
                <w:lang w:val="en-US"/>
              </w:rPr>
              <w:t>23/07/2020</w:t>
            </w:r>
          </w:p>
        </w:tc>
      </w:tr>
      <w:tr w:rsidR="00647342" w:rsidRPr="00647342" w14:paraId="4B02FD3E" w14:textId="77777777" w:rsidTr="008D137D">
        <w:trPr>
          <w:trHeight w:val="684"/>
        </w:trPr>
        <w:tc>
          <w:tcPr>
            <w:tcW w:w="773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70BD0185" w14:textId="77777777" w:rsidR="00BC515E" w:rsidRPr="00647342" w:rsidRDefault="00BC515E" w:rsidP="003E072E">
            <w:pPr>
              <w:spacing w:after="0" w:line="240" w:lineRule="auto"/>
              <w:jc w:val="right"/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</w:pPr>
            <w:r w:rsidRPr="00647342"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  <w:t>MANAGER PRINT NAME/JOB TITLE:</w:t>
            </w:r>
          </w:p>
        </w:tc>
        <w:tc>
          <w:tcPr>
            <w:tcW w:w="1517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F03904" w14:textId="77777777" w:rsidR="00BC515E" w:rsidRPr="00647342" w:rsidRDefault="00BC515E" w:rsidP="003E072E">
            <w:pPr>
              <w:spacing w:after="0" w:line="240" w:lineRule="auto"/>
              <w:ind w:right="-10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  <w:r w:rsidRPr="00647342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 xml:space="preserve">D HASSON Dep General Manager/ S MATHEW General Manager 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23C7FEEF" w14:textId="77777777" w:rsidR="00BC515E" w:rsidRPr="00647342" w:rsidRDefault="00BC515E" w:rsidP="003E072E">
            <w:pPr>
              <w:spacing w:after="0" w:line="240" w:lineRule="auto"/>
              <w:ind w:right="34"/>
              <w:jc w:val="right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  <w:r w:rsidRPr="00647342"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  <w:t>MANAGERS SIGNATURE:</w:t>
            </w:r>
          </w:p>
        </w:tc>
        <w:tc>
          <w:tcPr>
            <w:tcW w:w="873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8BDE4E" w14:textId="2EC2A40A" w:rsidR="00BC515E" w:rsidRPr="00647342" w:rsidRDefault="00BC515E" w:rsidP="003E072E">
            <w:pPr>
              <w:spacing w:after="0" w:line="240" w:lineRule="auto"/>
              <w:ind w:right="-10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  <w:r w:rsidRPr="00647342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 xml:space="preserve">D HASSON / S MATHEW </w:t>
            </w: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72DC3B1D" w14:textId="77777777" w:rsidR="00BC515E" w:rsidRPr="00647342" w:rsidRDefault="00BC515E" w:rsidP="003E072E">
            <w:pPr>
              <w:spacing w:after="0" w:line="240" w:lineRule="auto"/>
              <w:jc w:val="right"/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</w:pPr>
            <w:r w:rsidRPr="00647342"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  <w:t>REVIEW DATE:</w:t>
            </w:r>
          </w:p>
        </w:tc>
        <w:tc>
          <w:tcPr>
            <w:tcW w:w="897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D4AD24" w14:textId="2CC0CFCA" w:rsidR="00BC515E" w:rsidRPr="00647342" w:rsidRDefault="00BC515E" w:rsidP="003E072E">
            <w:pPr>
              <w:spacing w:after="0" w:line="240" w:lineRule="auto"/>
              <w:ind w:right="-108"/>
              <w:jc w:val="center"/>
              <w:rPr>
                <w:rFonts w:asciiTheme="majorHAnsi" w:eastAsia="Arial" w:hAnsiTheme="majorHAnsi" w:cstheme="majorHAnsi"/>
                <w:sz w:val="22"/>
                <w:szCs w:val="22"/>
                <w:lang w:val="en-US"/>
              </w:rPr>
            </w:pPr>
            <w:r w:rsidRPr="00647342">
              <w:rPr>
                <w:rFonts w:asciiTheme="majorHAnsi" w:eastAsia="Arial" w:hAnsiTheme="majorHAnsi" w:cstheme="majorHAnsi"/>
                <w:sz w:val="22"/>
                <w:szCs w:val="22"/>
                <w:lang w:val="en-US"/>
              </w:rPr>
              <w:t>28/05/2024</w:t>
            </w:r>
          </w:p>
        </w:tc>
      </w:tr>
    </w:tbl>
    <w:p w14:paraId="5350163F" w14:textId="77777777" w:rsidR="00767246" w:rsidRPr="00647342" w:rsidRDefault="00767246" w:rsidP="00C91834">
      <w:pPr>
        <w:rPr>
          <w:rFonts w:asciiTheme="majorHAnsi" w:hAnsiTheme="majorHAnsi" w:cstheme="majorHAnsi"/>
          <w:sz w:val="22"/>
          <w:szCs w:val="22"/>
        </w:rPr>
      </w:pPr>
    </w:p>
    <w:sectPr w:rsidR="00767246" w:rsidRPr="00647342" w:rsidSect="00F179D3">
      <w:headerReference w:type="default" r:id="rId9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2371A" w14:textId="77777777" w:rsidR="00E8064A" w:rsidRDefault="00E8064A" w:rsidP="002232D2">
      <w:pPr>
        <w:spacing w:after="0" w:line="240" w:lineRule="auto"/>
      </w:pPr>
      <w:r>
        <w:separator/>
      </w:r>
    </w:p>
  </w:endnote>
  <w:endnote w:type="continuationSeparator" w:id="0">
    <w:p w14:paraId="249DAD78" w14:textId="77777777" w:rsidR="00E8064A" w:rsidRDefault="00E8064A" w:rsidP="0022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44479" w14:textId="77777777" w:rsidR="00E8064A" w:rsidRDefault="00E8064A" w:rsidP="002232D2">
      <w:pPr>
        <w:spacing w:after="0" w:line="240" w:lineRule="auto"/>
      </w:pPr>
      <w:r>
        <w:separator/>
      </w:r>
    </w:p>
  </w:footnote>
  <w:footnote w:type="continuationSeparator" w:id="0">
    <w:p w14:paraId="59F03FA3" w14:textId="77777777" w:rsidR="00E8064A" w:rsidRDefault="00E8064A" w:rsidP="0022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66FEF" w14:textId="77777777" w:rsidR="002232D2" w:rsidRPr="002232D2" w:rsidRDefault="007B0749">
    <w:pPr>
      <w:pStyle w:val="Header"/>
      <w:rPr>
        <w:sz w:val="28"/>
        <w:szCs w:val="28"/>
      </w:rPr>
    </w:pPr>
    <w:r>
      <w:rPr>
        <w:sz w:val="28"/>
        <w:szCs w:val="28"/>
      </w:rPr>
      <w:t xml:space="preserve">Galleon Leisure Centre Risk Assessments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1D0EB5"/>
    <w:multiLevelType w:val="hybridMultilevel"/>
    <w:tmpl w:val="0CC2AF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45550"/>
    <w:multiLevelType w:val="hybridMultilevel"/>
    <w:tmpl w:val="5D7E4120"/>
    <w:lvl w:ilvl="0" w:tplc="F1084C3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4209E"/>
    <w:multiLevelType w:val="hybridMultilevel"/>
    <w:tmpl w:val="4E7A35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6702D"/>
    <w:multiLevelType w:val="hybridMultilevel"/>
    <w:tmpl w:val="CC86B0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4713A"/>
    <w:multiLevelType w:val="hybridMultilevel"/>
    <w:tmpl w:val="B1628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32D82"/>
    <w:multiLevelType w:val="hybridMultilevel"/>
    <w:tmpl w:val="024429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489629">
    <w:abstractNumId w:val="3"/>
  </w:num>
  <w:num w:numId="2" w16cid:durableId="1755083422">
    <w:abstractNumId w:val="4"/>
  </w:num>
  <w:num w:numId="3" w16cid:durableId="708263210">
    <w:abstractNumId w:val="2"/>
  </w:num>
  <w:num w:numId="4" w16cid:durableId="847868253">
    <w:abstractNumId w:val="1"/>
  </w:num>
  <w:num w:numId="5" w16cid:durableId="827134142">
    <w:abstractNumId w:val="5"/>
  </w:num>
  <w:num w:numId="6" w16cid:durableId="73439838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67"/>
    <w:rsid w:val="0000086D"/>
    <w:rsid w:val="00005219"/>
    <w:rsid w:val="000052EA"/>
    <w:rsid w:val="00027416"/>
    <w:rsid w:val="00030C67"/>
    <w:rsid w:val="00094E0A"/>
    <w:rsid w:val="000B53C2"/>
    <w:rsid w:val="000B6AEE"/>
    <w:rsid w:val="000C651D"/>
    <w:rsid w:val="000C6B7B"/>
    <w:rsid w:val="000E4665"/>
    <w:rsid w:val="000F7459"/>
    <w:rsid w:val="00101FA5"/>
    <w:rsid w:val="00122B4A"/>
    <w:rsid w:val="00126CCD"/>
    <w:rsid w:val="001275A2"/>
    <w:rsid w:val="00152BF4"/>
    <w:rsid w:val="0015336C"/>
    <w:rsid w:val="00176306"/>
    <w:rsid w:val="00180174"/>
    <w:rsid w:val="00187E31"/>
    <w:rsid w:val="001A1379"/>
    <w:rsid w:val="001A1849"/>
    <w:rsid w:val="001B0BB2"/>
    <w:rsid w:val="001B7BA5"/>
    <w:rsid w:val="001B7EE9"/>
    <w:rsid w:val="001C063B"/>
    <w:rsid w:val="001C1B60"/>
    <w:rsid w:val="001C3194"/>
    <w:rsid w:val="001D3458"/>
    <w:rsid w:val="001D5CA4"/>
    <w:rsid w:val="00206C6F"/>
    <w:rsid w:val="00210ED4"/>
    <w:rsid w:val="00212F01"/>
    <w:rsid w:val="002232D2"/>
    <w:rsid w:val="00232D8D"/>
    <w:rsid w:val="002411E7"/>
    <w:rsid w:val="002513FA"/>
    <w:rsid w:val="00266D48"/>
    <w:rsid w:val="00286D36"/>
    <w:rsid w:val="002B6277"/>
    <w:rsid w:val="002F57F7"/>
    <w:rsid w:val="00300003"/>
    <w:rsid w:val="00301680"/>
    <w:rsid w:val="003023ED"/>
    <w:rsid w:val="003218D2"/>
    <w:rsid w:val="00336DF6"/>
    <w:rsid w:val="00356D82"/>
    <w:rsid w:val="00362E67"/>
    <w:rsid w:val="00390A93"/>
    <w:rsid w:val="003924BF"/>
    <w:rsid w:val="003C735D"/>
    <w:rsid w:val="003F3D18"/>
    <w:rsid w:val="004114BA"/>
    <w:rsid w:val="00414BF8"/>
    <w:rsid w:val="00426057"/>
    <w:rsid w:val="0043489C"/>
    <w:rsid w:val="00435267"/>
    <w:rsid w:val="00456782"/>
    <w:rsid w:val="00462F78"/>
    <w:rsid w:val="00467070"/>
    <w:rsid w:val="00473187"/>
    <w:rsid w:val="004A525D"/>
    <w:rsid w:val="004A6797"/>
    <w:rsid w:val="004A78AE"/>
    <w:rsid w:val="004B08F2"/>
    <w:rsid w:val="004B4A26"/>
    <w:rsid w:val="004D7631"/>
    <w:rsid w:val="004F0703"/>
    <w:rsid w:val="00544A9E"/>
    <w:rsid w:val="005711CC"/>
    <w:rsid w:val="00576BEF"/>
    <w:rsid w:val="00581172"/>
    <w:rsid w:val="00585AD3"/>
    <w:rsid w:val="00591184"/>
    <w:rsid w:val="005D308B"/>
    <w:rsid w:val="005E6216"/>
    <w:rsid w:val="005F0F52"/>
    <w:rsid w:val="00606A78"/>
    <w:rsid w:val="00611409"/>
    <w:rsid w:val="00647342"/>
    <w:rsid w:val="006661B3"/>
    <w:rsid w:val="00672BD4"/>
    <w:rsid w:val="00673574"/>
    <w:rsid w:val="00685162"/>
    <w:rsid w:val="006C0151"/>
    <w:rsid w:val="006D7854"/>
    <w:rsid w:val="006D7E1E"/>
    <w:rsid w:val="006E017D"/>
    <w:rsid w:val="00700CB0"/>
    <w:rsid w:val="007027CD"/>
    <w:rsid w:val="00744DF1"/>
    <w:rsid w:val="00750D15"/>
    <w:rsid w:val="00767246"/>
    <w:rsid w:val="00792238"/>
    <w:rsid w:val="00797C25"/>
    <w:rsid w:val="007B0749"/>
    <w:rsid w:val="007C2330"/>
    <w:rsid w:val="007D15F8"/>
    <w:rsid w:val="007F6999"/>
    <w:rsid w:val="007F6D36"/>
    <w:rsid w:val="008057C9"/>
    <w:rsid w:val="00814FFD"/>
    <w:rsid w:val="00836D94"/>
    <w:rsid w:val="00846DBB"/>
    <w:rsid w:val="008506EC"/>
    <w:rsid w:val="00870C43"/>
    <w:rsid w:val="00891966"/>
    <w:rsid w:val="008B5CA2"/>
    <w:rsid w:val="008D1167"/>
    <w:rsid w:val="008D137D"/>
    <w:rsid w:val="008D2790"/>
    <w:rsid w:val="008E1671"/>
    <w:rsid w:val="00905F6D"/>
    <w:rsid w:val="00915C8A"/>
    <w:rsid w:val="00917A0A"/>
    <w:rsid w:val="00930102"/>
    <w:rsid w:val="00930739"/>
    <w:rsid w:val="00954EC8"/>
    <w:rsid w:val="00972866"/>
    <w:rsid w:val="009838F4"/>
    <w:rsid w:val="00987AFC"/>
    <w:rsid w:val="00995B0E"/>
    <w:rsid w:val="009B235F"/>
    <w:rsid w:val="009B7F3B"/>
    <w:rsid w:val="009C2500"/>
    <w:rsid w:val="009C638E"/>
    <w:rsid w:val="009F4DCC"/>
    <w:rsid w:val="00A011B0"/>
    <w:rsid w:val="00A21D27"/>
    <w:rsid w:val="00A46506"/>
    <w:rsid w:val="00A47F89"/>
    <w:rsid w:val="00A97361"/>
    <w:rsid w:val="00AC7A02"/>
    <w:rsid w:val="00AE064B"/>
    <w:rsid w:val="00AE20F9"/>
    <w:rsid w:val="00AF4BCB"/>
    <w:rsid w:val="00B123BE"/>
    <w:rsid w:val="00B14A4F"/>
    <w:rsid w:val="00B21455"/>
    <w:rsid w:val="00B742BD"/>
    <w:rsid w:val="00B86D01"/>
    <w:rsid w:val="00BA5C4B"/>
    <w:rsid w:val="00BC515E"/>
    <w:rsid w:val="00C032AA"/>
    <w:rsid w:val="00C720FF"/>
    <w:rsid w:val="00C91834"/>
    <w:rsid w:val="00C920A6"/>
    <w:rsid w:val="00CB04C4"/>
    <w:rsid w:val="00CC745A"/>
    <w:rsid w:val="00CD484A"/>
    <w:rsid w:val="00CF357C"/>
    <w:rsid w:val="00D14956"/>
    <w:rsid w:val="00D642FF"/>
    <w:rsid w:val="00DA1848"/>
    <w:rsid w:val="00DB5AFB"/>
    <w:rsid w:val="00DB7673"/>
    <w:rsid w:val="00DC1ECF"/>
    <w:rsid w:val="00DD215B"/>
    <w:rsid w:val="00DE60BC"/>
    <w:rsid w:val="00E0006A"/>
    <w:rsid w:val="00E007BC"/>
    <w:rsid w:val="00E168D8"/>
    <w:rsid w:val="00E24832"/>
    <w:rsid w:val="00E25727"/>
    <w:rsid w:val="00E30E0A"/>
    <w:rsid w:val="00E60E48"/>
    <w:rsid w:val="00E67424"/>
    <w:rsid w:val="00E8064A"/>
    <w:rsid w:val="00E906D4"/>
    <w:rsid w:val="00EF3B8A"/>
    <w:rsid w:val="00F025D7"/>
    <w:rsid w:val="00F179D3"/>
    <w:rsid w:val="00F2448F"/>
    <w:rsid w:val="00F43958"/>
    <w:rsid w:val="00F44CAD"/>
    <w:rsid w:val="00F4594F"/>
    <w:rsid w:val="00F67698"/>
    <w:rsid w:val="00F9328E"/>
    <w:rsid w:val="00F93F8E"/>
    <w:rsid w:val="00FB7AE8"/>
    <w:rsid w:val="00FE3E0F"/>
    <w:rsid w:val="00FE413A"/>
    <w:rsid w:val="00FF10A2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5EADF"/>
  <w15:docId w15:val="{62C52458-4E37-4DBF-96A7-F9315D60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167"/>
    <w:pPr>
      <w:spacing w:after="200" w:line="276" w:lineRule="auto"/>
      <w:jc w:val="both"/>
    </w:pPr>
    <w:rPr>
      <w:rFonts w:eastAsiaTheme="minorEastAsia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BB2"/>
    <w:pPr>
      <w:spacing w:before="240" w:after="60" w:line="240" w:lineRule="auto"/>
      <w:jc w:val="left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kern w:val="28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1167"/>
    <w:pPr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xt">
    <w:name w:val="1 Text"/>
    <w:basedOn w:val="Normal"/>
    <w:rsid w:val="008D1167"/>
    <w:pPr>
      <w:spacing w:after="0" w:line="240" w:lineRule="exact"/>
    </w:pPr>
    <w:rPr>
      <w:rFonts w:ascii="Arial" w:eastAsia="Times New Roman" w:hAnsi="Arial" w:cs="Times New Roman"/>
      <w:sz w:val="18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D1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11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1167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B0BB2"/>
    <w:rPr>
      <w:rFonts w:ascii="Times New Roman" w:eastAsia="Times New Roman" w:hAnsi="Times New Roman" w:cs="Times New Roman"/>
      <w:b/>
      <w:bCs/>
      <w:i/>
      <w:iCs/>
      <w:color w:val="000000"/>
      <w:kern w:val="28"/>
      <w:sz w:val="26"/>
      <w:szCs w:val="2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23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2D2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23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2D2"/>
    <w:rPr>
      <w:rFonts w:eastAsiaTheme="minorEastAsia"/>
      <w:sz w:val="20"/>
      <w:szCs w:val="20"/>
    </w:rPr>
  </w:style>
  <w:style w:type="paragraph" w:styleId="NoSpacing">
    <w:name w:val="No Spacing"/>
    <w:uiPriority w:val="1"/>
    <w:qFormat/>
    <w:rsid w:val="00AF4BCB"/>
    <w:pPr>
      <w:spacing w:after="0" w:line="240" w:lineRule="auto"/>
    </w:pPr>
  </w:style>
  <w:style w:type="paragraph" w:styleId="Revision">
    <w:name w:val="Revision"/>
    <w:hidden/>
    <w:uiPriority w:val="99"/>
    <w:semiHidden/>
    <w:rsid w:val="00D14956"/>
    <w:pPr>
      <w:spacing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gov.uk/pubns/priced/hsr2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94C11-3E7D-468D-A806-B2499BD74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Sterry Sunny Mathew</dc:creator>
  <cp:lastModifiedBy>Sterry Sunny Mathew</cp:lastModifiedBy>
  <cp:revision>3</cp:revision>
  <cp:lastPrinted>2024-07-02T13:45:00Z</cp:lastPrinted>
  <dcterms:created xsi:type="dcterms:W3CDTF">2024-06-19T11:50:00Z</dcterms:created>
  <dcterms:modified xsi:type="dcterms:W3CDTF">2024-07-02T14:20:00Z</dcterms:modified>
</cp:coreProperties>
</file>