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AA2A" w14:textId="76B98411" w:rsidR="007C2689" w:rsidRPr="00686170" w:rsidRDefault="007C2689" w:rsidP="006270D9">
      <w:pPr>
        <w:tabs>
          <w:tab w:val="left" w:pos="3540"/>
        </w:tabs>
        <w:spacing w:after="0" w:line="240" w:lineRule="auto"/>
        <w:ind w:right="-720"/>
        <w:rPr>
          <w:rFonts w:ascii="Arial" w:eastAsia="Times New Roman" w:hAnsi="Arial" w:cs="Times New Roman"/>
          <w:color w:val="FF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5971"/>
        <w:gridCol w:w="1743"/>
        <w:gridCol w:w="2741"/>
      </w:tblGrid>
      <w:tr w:rsidR="007C2689" w:rsidRPr="00120DC1" w14:paraId="7642BB96" w14:textId="77777777" w:rsidTr="00594C04">
        <w:trPr>
          <w:jc w:val="center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/>
            <w:vAlign w:val="center"/>
          </w:tcPr>
          <w:p w14:paraId="45BAE11A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right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TASK /ACTIVITY / PROCESS DESCRIPTION:</w:t>
            </w:r>
          </w:p>
        </w:tc>
        <w:tc>
          <w:tcPr>
            <w:tcW w:w="6006" w:type="dxa"/>
            <w:tcBorders>
              <w:top w:val="single" w:sz="12" w:space="0" w:color="auto"/>
              <w:bottom w:val="dotted" w:sz="4" w:space="0" w:color="auto"/>
            </w:tcBorders>
          </w:tcPr>
          <w:p w14:paraId="72FD3711" w14:textId="6E3CD561" w:rsidR="001759CE" w:rsidRDefault="00A4593C" w:rsidP="001759CE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Calibri"/>
                <w:b/>
                <w:color w:val="FF0000"/>
                <w:sz w:val="20"/>
                <w:szCs w:val="20"/>
                <w:lang w:eastAsia="en-GB"/>
              </w:rPr>
            </w:pPr>
            <w:r w:rsidRPr="00120DC1">
              <w:rPr>
                <w:rFonts w:ascii="Gill Sans MT" w:eastAsia="Times New Roman" w:hAnsi="Gill Sans MT" w:cs="Calibri"/>
                <w:b/>
                <w:sz w:val="20"/>
                <w:szCs w:val="20"/>
                <w:lang w:eastAsia="en-GB"/>
              </w:rPr>
              <w:t xml:space="preserve">Managing </w:t>
            </w:r>
            <w:r w:rsidR="00194F6D">
              <w:rPr>
                <w:rFonts w:ascii="Gill Sans MT" w:eastAsia="Times New Roman" w:hAnsi="Gill Sans MT" w:cs="Calibri"/>
                <w:b/>
                <w:sz w:val="20"/>
                <w:szCs w:val="20"/>
                <w:lang w:eastAsia="en-GB"/>
              </w:rPr>
              <w:t>Indoor Event</w:t>
            </w:r>
          </w:p>
          <w:p w14:paraId="2D5A861A" w14:textId="693C49A5" w:rsidR="007C2689" w:rsidRPr="001759CE" w:rsidRDefault="00BC4485" w:rsidP="001759CE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Calibri"/>
                <w:b/>
                <w:i/>
                <w:sz w:val="20"/>
                <w:szCs w:val="20"/>
                <w:lang w:eastAsia="en-GB"/>
              </w:rPr>
            </w:pPr>
            <w:r w:rsidRPr="001759CE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>Specific informati</w:t>
            </w:r>
            <w:r w:rsidR="00A409B2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 xml:space="preserve">on should </w:t>
            </w:r>
            <w:r w:rsidR="001759CE" w:rsidRPr="001759CE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>be added here i.e. type</w:t>
            </w:r>
            <w:r w:rsidRPr="001759CE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 xml:space="preserve"> of event</w:t>
            </w:r>
            <w:r w:rsidR="007933B6" w:rsidRPr="001759CE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 xml:space="preserve">, </w:t>
            </w:r>
            <w:r w:rsidR="00A409B2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 xml:space="preserve">number of attendees, staffing numbers, </w:t>
            </w:r>
            <w:r w:rsidR="007933B6" w:rsidRPr="001759CE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>date(s)</w:t>
            </w:r>
            <w:r w:rsidR="008A59FF" w:rsidRPr="001759CE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 xml:space="preserve"> etc. </w:t>
            </w:r>
            <w:r w:rsidRPr="001759CE">
              <w:rPr>
                <w:rFonts w:ascii="Gill Sans MT" w:eastAsia="Times New Roman" w:hAnsi="Gill Sans MT" w:cs="Calibri"/>
                <w:b/>
                <w:i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pct25" w:color="auto" w:fill="FFFFFF"/>
            <w:vAlign w:val="center"/>
          </w:tcPr>
          <w:p w14:paraId="04D75D41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right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DEPARTMENT/ SERVICE:</w:t>
            </w:r>
          </w:p>
        </w:tc>
        <w:tc>
          <w:tcPr>
            <w:tcW w:w="275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2136DE" w14:textId="4197AAD1" w:rsidR="007C2689" w:rsidRPr="00120DC1" w:rsidRDefault="009E7BE4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sz w:val="20"/>
                <w:szCs w:val="20"/>
              </w:rPr>
              <w:t>Generic</w:t>
            </w:r>
          </w:p>
        </w:tc>
      </w:tr>
      <w:tr w:rsidR="007C2689" w:rsidRPr="00120DC1" w14:paraId="459A2825" w14:textId="77777777" w:rsidTr="00594C04">
        <w:trPr>
          <w:jc w:val="center"/>
        </w:trPr>
        <w:tc>
          <w:tcPr>
            <w:tcW w:w="348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79235AA1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right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6006" w:type="dxa"/>
            <w:tcBorders>
              <w:top w:val="dotted" w:sz="4" w:space="0" w:color="auto"/>
              <w:bottom w:val="single" w:sz="12" w:space="0" w:color="auto"/>
            </w:tcBorders>
          </w:tcPr>
          <w:p w14:paraId="5C58DD7B" w14:textId="50D3BB8E" w:rsidR="007C2689" w:rsidRPr="000F5D63" w:rsidRDefault="001759CE" w:rsidP="007C2689">
            <w:pPr>
              <w:tabs>
                <w:tab w:val="left" w:pos="2415"/>
              </w:tabs>
              <w:spacing w:after="0" w:line="240" w:lineRule="auto"/>
              <w:rPr>
                <w:rFonts w:ascii="Gill Sans MT" w:eastAsia="Calibri" w:hAnsi="Gill Sans MT" w:cs="Arial"/>
                <w:b/>
                <w:i/>
                <w:sz w:val="20"/>
                <w:szCs w:val="20"/>
              </w:rPr>
            </w:pPr>
            <w:r w:rsidRPr="000F5D63">
              <w:rPr>
                <w:rFonts w:ascii="Gill Sans MT" w:eastAsia="Calibri" w:hAnsi="Gill Sans MT" w:cs="Arial"/>
                <w:b/>
                <w:i/>
                <w:color w:val="FF0000"/>
                <w:sz w:val="20"/>
                <w:szCs w:val="20"/>
              </w:rPr>
              <w:t xml:space="preserve">Specify </w:t>
            </w:r>
            <w:r w:rsidR="00BC4485" w:rsidRPr="000F5D63">
              <w:rPr>
                <w:rFonts w:ascii="Gill Sans MT" w:eastAsia="Calibri" w:hAnsi="Gill Sans MT" w:cs="Arial"/>
                <w:b/>
                <w:i/>
                <w:color w:val="FF0000"/>
                <w:sz w:val="20"/>
                <w:szCs w:val="20"/>
              </w:rPr>
              <w:t>venue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shd w:val="pct25" w:color="auto" w:fill="FFFFFF"/>
            <w:vAlign w:val="center"/>
          </w:tcPr>
          <w:p w14:paraId="58358F6C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right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REFERENCE:</w:t>
            </w:r>
          </w:p>
        </w:tc>
        <w:tc>
          <w:tcPr>
            <w:tcW w:w="275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C16FA" w14:textId="4F47968E" w:rsidR="007C2689" w:rsidRPr="00120DC1" w:rsidRDefault="007C2689" w:rsidP="00B20270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602FD8A" w14:textId="77777777" w:rsidR="007C2689" w:rsidRPr="00120DC1" w:rsidRDefault="007C2689" w:rsidP="007C2689">
      <w:pPr>
        <w:spacing w:after="0" w:line="240" w:lineRule="auto"/>
        <w:ind w:right="-720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5"/>
        <w:gridCol w:w="6573"/>
      </w:tblGrid>
      <w:tr w:rsidR="007C2689" w:rsidRPr="00120DC1" w14:paraId="218C4D4B" w14:textId="77777777" w:rsidTr="0099622E">
        <w:trPr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25" w:color="auto" w:fill="FFFFFF"/>
          </w:tcPr>
          <w:p w14:paraId="7BC578C3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TYPES OF INJURY / LOSS / ILL HEALTH</w:t>
            </w:r>
          </w:p>
          <w:p w14:paraId="61B6C4AD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This should include injuries, acute and chronic ill health, psychological harm etc. For example, burns, fractures, bruising, lacerations, punctures, vibration white finger, occupational dermatitis, stress.</w:t>
            </w:r>
          </w:p>
        </w:tc>
        <w:tc>
          <w:tcPr>
            <w:tcW w:w="6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A41A28" w14:textId="01B853D4" w:rsidR="007C2689" w:rsidRPr="001759CE" w:rsidRDefault="00CD4135" w:rsidP="008A59FF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Crushing injuries, bruising, fractures, infections, burns, sudden ill</w:t>
            </w:r>
            <w:r w:rsidR="001759CE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ness, manual handling injuries</w:t>
            </w:r>
          </w:p>
        </w:tc>
      </w:tr>
      <w:tr w:rsidR="007C2689" w:rsidRPr="00120DC1" w14:paraId="58F21F5D" w14:textId="77777777" w:rsidTr="0099622E">
        <w:trPr>
          <w:jc w:val="center"/>
        </w:trPr>
        <w:tc>
          <w:tcPr>
            <w:tcW w:w="1394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</w:tcPr>
          <w:p w14:paraId="1E7E0B24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FOR EACH HAZARD, PLEASE IDENTIFY THE PERSON AT RISK (direct and indirect)</w:t>
            </w:r>
          </w:p>
          <w:p w14:paraId="647E3633" w14:textId="77777777" w:rsidR="007C2689" w:rsidRPr="00120DC1" w:rsidRDefault="007C2689" w:rsidP="00D30640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 xml:space="preserve">Consider those especially vulnerable (young/inexperienced workers, members of the public, school pupils, the elderly, residents and contractors). </w:t>
            </w:r>
          </w:p>
        </w:tc>
      </w:tr>
    </w:tbl>
    <w:p w14:paraId="5BAA0EA5" w14:textId="77777777" w:rsidR="007C2689" w:rsidRPr="00120DC1" w:rsidRDefault="007C2689" w:rsidP="007C2689">
      <w:pPr>
        <w:spacing w:after="0" w:line="240" w:lineRule="auto"/>
        <w:ind w:left="-540" w:right="-720"/>
        <w:jc w:val="center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249"/>
        <w:gridCol w:w="1381"/>
        <w:gridCol w:w="5600"/>
        <w:gridCol w:w="987"/>
        <w:gridCol w:w="1194"/>
        <w:gridCol w:w="969"/>
      </w:tblGrid>
      <w:tr w:rsidR="00E851A2" w:rsidRPr="00120DC1" w14:paraId="6A7EAAA1" w14:textId="77777777" w:rsidTr="00B35FAF">
        <w:trPr>
          <w:jc w:val="center"/>
        </w:trPr>
        <w:tc>
          <w:tcPr>
            <w:tcW w:w="548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14:paraId="2600C44F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  <w:vAlign w:val="center"/>
          </w:tcPr>
          <w:p w14:paraId="0677C18D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HAZARD / SOURCE OF HAZARD</w:t>
            </w:r>
          </w:p>
        </w:tc>
        <w:tc>
          <w:tcPr>
            <w:tcW w:w="1381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3B48F033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PERSONS AT RISK</w:t>
            </w:r>
          </w:p>
        </w:tc>
        <w:tc>
          <w:tcPr>
            <w:tcW w:w="5600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7833B448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CURRENT CONTROL MEASURES IN PLACE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  <w:vAlign w:val="bottom"/>
          </w:tcPr>
          <w:p w14:paraId="7298339A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Severity Rating</w:t>
            </w:r>
          </w:p>
          <w:p w14:paraId="5400881D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(1 – 5)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  <w:vAlign w:val="bottom"/>
          </w:tcPr>
          <w:p w14:paraId="3372B367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Likelihood Rating</w:t>
            </w:r>
          </w:p>
          <w:p w14:paraId="52593B5A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(1 – 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  <w:vAlign w:val="bottom"/>
          </w:tcPr>
          <w:p w14:paraId="4446C9BB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Risk Rating</w:t>
            </w:r>
          </w:p>
          <w:p w14:paraId="6AB5E332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L/M/H</w:t>
            </w:r>
          </w:p>
          <w:p w14:paraId="5ED9F451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(1 – 25)</w:t>
            </w:r>
          </w:p>
        </w:tc>
      </w:tr>
      <w:tr w:rsidR="00BF3C27" w:rsidRPr="00120DC1" w14:paraId="22C27FDD" w14:textId="77777777" w:rsidTr="00B35FAF">
        <w:trPr>
          <w:jc w:val="center"/>
        </w:trPr>
        <w:tc>
          <w:tcPr>
            <w:tcW w:w="548" w:type="dxa"/>
            <w:tcBorders>
              <w:top w:val="single" w:sz="12" w:space="0" w:color="auto"/>
            </w:tcBorders>
          </w:tcPr>
          <w:p w14:paraId="3B5BCDF3" w14:textId="01AF38BE" w:rsidR="00BF3C27" w:rsidRPr="00120DC1" w:rsidRDefault="00CD4135" w:rsidP="00BF3C27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sz="12" w:space="0" w:color="auto"/>
            </w:tcBorders>
          </w:tcPr>
          <w:p w14:paraId="4BF8C369" w14:textId="77777777" w:rsidR="00354A22" w:rsidRPr="00120DC1" w:rsidRDefault="00354A22" w:rsidP="00354A22">
            <w:pPr>
              <w:ind w:right="-108"/>
              <w:rPr>
                <w:rFonts w:ascii="Gill Sans MT" w:hAnsi="Gill Sans MT"/>
                <w:b/>
                <w:sz w:val="20"/>
                <w:szCs w:val="20"/>
              </w:rPr>
            </w:pPr>
            <w:r w:rsidRPr="00120DC1">
              <w:rPr>
                <w:rFonts w:ascii="Gill Sans MT" w:hAnsi="Gill Sans MT"/>
                <w:b/>
                <w:sz w:val="20"/>
                <w:szCs w:val="20"/>
              </w:rPr>
              <w:t xml:space="preserve">Emergency situation </w:t>
            </w:r>
          </w:p>
          <w:p w14:paraId="216D6EB6" w14:textId="1641B984" w:rsidR="00354A22" w:rsidRPr="00120DC1" w:rsidRDefault="00354A22" w:rsidP="00354A22">
            <w:pPr>
              <w:ind w:right="-108"/>
              <w:rPr>
                <w:rFonts w:ascii="Gill Sans MT" w:hAnsi="Gill Sans MT"/>
                <w:sz w:val="20"/>
                <w:szCs w:val="20"/>
              </w:rPr>
            </w:pPr>
            <w:r w:rsidRPr="00120DC1">
              <w:rPr>
                <w:rFonts w:ascii="Gill Sans MT" w:hAnsi="Gill Sans MT"/>
                <w:sz w:val="20"/>
                <w:szCs w:val="20"/>
              </w:rPr>
              <w:t xml:space="preserve">Caused </w:t>
            </w:r>
            <w:r w:rsidR="00A409B2">
              <w:rPr>
                <w:rFonts w:ascii="Gill Sans MT" w:hAnsi="Gill Sans MT"/>
                <w:sz w:val="20"/>
                <w:szCs w:val="20"/>
              </w:rPr>
              <w:t>by fire, crushing</w:t>
            </w:r>
            <w:r w:rsidRPr="00120DC1">
              <w:rPr>
                <w:rFonts w:ascii="Gill Sans MT" w:hAnsi="Gill Sans MT"/>
                <w:sz w:val="20"/>
                <w:szCs w:val="20"/>
              </w:rPr>
              <w:t xml:space="preserve">, terrorism </w:t>
            </w:r>
          </w:p>
          <w:p w14:paraId="7E3CEE3E" w14:textId="3A209270" w:rsidR="00BF3C27" w:rsidRPr="00120DC1" w:rsidRDefault="00BF3C27" w:rsidP="00354A22">
            <w:pPr>
              <w:ind w:right="-108"/>
              <w:rPr>
                <w:rFonts w:ascii="Gill Sans MT" w:hAnsi="Gill Sans MT"/>
                <w:b/>
                <w:strike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12" w:space="0" w:color="auto"/>
            </w:tcBorders>
          </w:tcPr>
          <w:p w14:paraId="028CAE39" w14:textId="77777777" w:rsidR="00354A22" w:rsidRPr="00120DC1" w:rsidRDefault="00354A22" w:rsidP="00354A22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Staff</w:t>
            </w:r>
          </w:p>
          <w:p w14:paraId="6A04712F" w14:textId="77777777" w:rsidR="00354A22" w:rsidRPr="00120DC1" w:rsidRDefault="00354A22" w:rsidP="00354A22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Contractors</w:t>
            </w:r>
          </w:p>
          <w:p w14:paraId="477705EC" w14:textId="77777777" w:rsidR="00354A22" w:rsidRPr="00120DC1" w:rsidRDefault="00354A22" w:rsidP="00354A22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Volunteers</w:t>
            </w:r>
          </w:p>
          <w:p w14:paraId="3C2B0427" w14:textId="77777777" w:rsidR="00BF3C27" w:rsidRPr="00120DC1" w:rsidRDefault="00354A22" w:rsidP="00354A22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Public</w:t>
            </w:r>
          </w:p>
        </w:tc>
        <w:tc>
          <w:tcPr>
            <w:tcW w:w="5600" w:type="dxa"/>
            <w:tcBorders>
              <w:top w:val="single" w:sz="12" w:space="0" w:color="auto"/>
            </w:tcBorders>
          </w:tcPr>
          <w:p w14:paraId="336567BE" w14:textId="3754A51C" w:rsidR="00354A22" w:rsidRDefault="00B21BCF" w:rsidP="00354A22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354A22" w:rsidRPr="00120DC1">
              <w:rPr>
                <w:rFonts w:ascii="Gill Sans MT" w:hAnsi="Gill Sans MT" w:cs="Arial"/>
                <w:sz w:val="20"/>
                <w:szCs w:val="20"/>
              </w:rPr>
              <w:t>vent staff/contractors/volunteers/</w:t>
            </w:r>
            <w:r w:rsidR="00A87C78">
              <w:rPr>
                <w:rFonts w:ascii="Gill Sans MT" w:hAnsi="Gill Sans MT" w:cs="Arial"/>
                <w:sz w:val="20"/>
                <w:szCs w:val="20"/>
              </w:rPr>
              <w:t xml:space="preserve"> should </w:t>
            </w:r>
            <w:r w:rsidR="00354A22" w:rsidRPr="00120DC1">
              <w:rPr>
                <w:rFonts w:ascii="Gill Sans MT" w:hAnsi="Gill Sans MT" w:cs="Arial"/>
                <w:sz w:val="20"/>
                <w:szCs w:val="20"/>
              </w:rPr>
              <w:t>have a pre-event talk through detailing the steps to take in the event on an emergency.</w:t>
            </w:r>
          </w:p>
          <w:p w14:paraId="454F0494" w14:textId="52C86536" w:rsidR="00A409B2" w:rsidRPr="00A409B2" w:rsidRDefault="00A409B2" w:rsidP="00A409B2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A pre-event walk around must be carried out to identify new potential hazards and to ensure the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venue and </w:t>
            </w: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event is set up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safely. </w:t>
            </w:r>
          </w:p>
          <w:p w14:paraId="11CA3865" w14:textId="4FE31284" w:rsidR="001759CE" w:rsidRPr="00120DC1" w:rsidRDefault="001759CE" w:rsidP="00354A22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</w:t>
            </w:r>
            <w:r w:rsidR="00A409B2">
              <w:rPr>
                <w:rFonts w:ascii="Gill Sans MT" w:hAnsi="Gill Sans MT" w:cs="Arial"/>
                <w:sz w:val="20"/>
                <w:szCs w:val="20"/>
              </w:rPr>
              <w:t>ff must</w:t>
            </w:r>
            <w:r w:rsidR="00A87C78">
              <w:rPr>
                <w:rFonts w:ascii="Gill Sans MT" w:hAnsi="Gill Sans MT" w:cs="Arial"/>
                <w:sz w:val="20"/>
                <w:szCs w:val="20"/>
              </w:rPr>
              <w:t xml:space="preserve"> be familiar with the e</w:t>
            </w:r>
            <w:r>
              <w:rPr>
                <w:rFonts w:ascii="Gill Sans MT" w:hAnsi="Gill Sans MT" w:cs="Arial"/>
                <w:sz w:val="20"/>
                <w:szCs w:val="20"/>
              </w:rPr>
              <w:t>vacu</w:t>
            </w:r>
            <w:r w:rsidR="00A409B2">
              <w:rPr>
                <w:rFonts w:ascii="Gill Sans MT" w:hAnsi="Gill Sans MT" w:cs="Arial"/>
                <w:sz w:val="20"/>
                <w:szCs w:val="20"/>
              </w:rPr>
              <w:t>ation procedure specific to the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venue and staff alloca</w:t>
            </w:r>
            <w:r w:rsidR="00A409B2">
              <w:rPr>
                <w:rFonts w:ascii="Gill Sans MT" w:hAnsi="Gill Sans MT" w:cs="Arial"/>
                <w:sz w:val="20"/>
                <w:szCs w:val="20"/>
              </w:rPr>
              <w:t xml:space="preserve">ted areas to monitor and </w:t>
            </w:r>
            <w:r w:rsidR="00877B3B">
              <w:rPr>
                <w:rFonts w:ascii="Gill Sans MT" w:hAnsi="Gill Sans MT" w:cs="Arial"/>
                <w:sz w:val="20"/>
                <w:szCs w:val="20"/>
              </w:rPr>
              <w:t>evacuate</w:t>
            </w:r>
            <w:r w:rsidR="00A409B2">
              <w:rPr>
                <w:rFonts w:ascii="Gill Sans MT" w:hAnsi="Gill Sans MT" w:cs="Arial"/>
                <w:sz w:val="20"/>
                <w:szCs w:val="20"/>
              </w:rPr>
              <w:t xml:space="preserve"> as appropriate.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  <w:p w14:paraId="3F093ACD" w14:textId="503C24D1" w:rsidR="00354A22" w:rsidRPr="00120DC1" w:rsidRDefault="00354A22" w:rsidP="00354A22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Arial"/>
                <w:i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sz w:val="20"/>
                <w:szCs w:val="20"/>
              </w:rPr>
              <w:t>The PA system, loudhailer or a loud voice</w:t>
            </w:r>
            <w:r w:rsidRPr="00120DC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120DC1">
              <w:rPr>
                <w:rFonts w:ascii="Gill Sans MT" w:hAnsi="Gill Sans MT" w:cs="Arial"/>
                <w:sz w:val="20"/>
                <w:szCs w:val="20"/>
              </w:rPr>
              <w:t>would be</w:t>
            </w:r>
            <w:r w:rsidR="000B646A">
              <w:rPr>
                <w:rFonts w:ascii="Gill Sans MT" w:hAnsi="Gill Sans MT" w:cs="Arial"/>
                <w:sz w:val="20"/>
                <w:szCs w:val="20"/>
              </w:rPr>
              <w:t xml:space="preserve"> used to inform public </w:t>
            </w:r>
            <w:r w:rsidR="001759CE">
              <w:rPr>
                <w:rFonts w:ascii="Gill Sans MT" w:hAnsi="Gill Sans MT" w:cs="Arial"/>
                <w:sz w:val="20"/>
                <w:szCs w:val="20"/>
              </w:rPr>
              <w:t xml:space="preserve">in the event of an emergency </w:t>
            </w:r>
            <w:r w:rsidR="000B646A">
              <w:rPr>
                <w:rFonts w:ascii="Gill Sans MT" w:hAnsi="Gill Sans MT" w:cs="Arial"/>
                <w:sz w:val="20"/>
                <w:szCs w:val="20"/>
              </w:rPr>
              <w:t xml:space="preserve">and </w:t>
            </w:r>
            <w:r w:rsidR="001759CE">
              <w:rPr>
                <w:rFonts w:ascii="Gill Sans MT" w:hAnsi="Gill Sans MT" w:cs="Arial"/>
                <w:sz w:val="20"/>
                <w:szCs w:val="20"/>
              </w:rPr>
              <w:t>advice</w:t>
            </w: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 of the actions required.</w:t>
            </w:r>
          </w:p>
          <w:p w14:paraId="3C0C2C83" w14:textId="77777777" w:rsidR="00BF3C27" w:rsidRPr="001759CE" w:rsidRDefault="00354A22" w:rsidP="00C5553F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Arial"/>
                <w:i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Emergency access routes must be kept clear for the duration of the event.  </w:t>
            </w:r>
          </w:p>
          <w:p w14:paraId="6021AC67" w14:textId="6E0E2CB1" w:rsidR="001759CE" w:rsidRPr="001759CE" w:rsidRDefault="00945DF8" w:rsidP="001759CE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</w:t>
            </w:r>
            <w:r w:rsidR="001759CE" w:rsidRPr="00120DC1">
              <w:rPr>
                <w:rFonts w:ascii="Gill Sans MT" w:hAnsi="Gill Sans MT" w:cs="Arial"/>
                <w:sz w:val="20"/>
                <w:szCs w:val="20"/>
              </w:rPr>
              <w:t>he fire service/police/ambu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lance will be summoned on ‘999’ as appropriate. </w:t>
            </w:r>
          </w:p>
        </w:tc>
        <w:tc>
          <w:tcPr>
            <w:tcW w:w="987" w:type="dxa"/>
            <w:tcBorders>
              <w:top w:val="single" w:sz="12" w:space="0" w:color="auto"/>
            </w:tcBorders>
            <w:vAlign w:val="center"/>
          </w:tcPr>
          <w:p w14:paraId="06DFD4C5" w14:textId="77777777" w:rsidR="00BF3C27" w:rsidRPr="00120DC1" w:rsidRDefault="00565548" w:rsidP="00BF3C27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14:paraId="53F24BE1" w14:textId="77777777" w:rsidR="00BF3C27" w:rsidRPr="00120DC1" w:rsidRDefault="00565548" w:rsidP="00BF3C27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12" w:space="0" w:color="auto"/>
            </w:tcBorders>
            <w:vAlign w:val="center"/>
          </w:tcPr>
          <w:p w14:paraId="1155C711" w14:textId="0845CA36" w:rsidR="00BF3C27" w:rsidRPr="00120DC1" w:rsidRDefault="00CD4135" w:rsidP="00BF3C27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5 </w:t>
            </w:r>
            <w:r w:rsidR="00D34D56">
              <w:rPr>
                <w:rFonts w:ascii="Gill Sans MT" w:eastAsia="Times New Roman" w:hAnsi="Gill Sans MT" w:cs="Times New Roman"/>
                <w:sz w:val="20"/>
                <w:szCs w:val="20"/>
              </w:rPr>
              <w:t>(L)</w:t>
            </w:r>
          </w:p>
        </w:tc>
      </w:tr>
      <w:tr w:rsidR="008C3C7D" w:rsidRPr="00120DC1" w14:paraId="274782E8" w14:textId="77777777" w:rsidTr="00B35FAF">
        <w:trPr>
          <w:jc w:val="center"/>
        </w:trPr>
        <w:tc>
          <w:tcPr>
            <w:tcW w:w="548" w:type="dxa"/>
          </w:tcPr>
          <w:p w14:paraId="5B188F6A" w14:textId="246A07FF" w:rsidR="008C3C7D" w:rsidRPr="00120DC1" w:rsidRDefault="006F6C37" w:rsidP="008C3C7D">
            <w:pPr>
              <w:ind w:right="-720"/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249" w:type="dxa"/>
          </w:tcPr>
          <w:p w14:paraId="5842B50A" w14:textId="77777777" w:rsidR="008C3C7D" w:rsidRPr="00120DC1" w:rsidRDefault="008C3C7D" w:rsidP="008C3C7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b/>
                <w:sz w:val="20"/>
                <w:szCs w:val="20"/>
              </w:rPr>
              <w:t xml:space="preserve">Overcrowding </w:t>
            </w:r>
          </w:p>
          <w:p w14:paraId="2AF35E72" w14:textId="5EE84C08" w:rsidR="008C3C7D" w:rsidRPr="00120DC1" w:rsidRDefault="008C3C7D" w:rsidP="008C3C7D">
            <w:pPr>
              <w:ind w:right="-108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i/>
                <w:sz w:val="20"/>
                <w:szCs w:val="20"/>
              </w:rPr>
              <w:t>Resulting in crushing injuries, anxiety, sud</w:t>
            </w:r>
            <w:r w:rsidR="00CE2CD7" w:rsidRPr="00120DC1">
              <w:rPr>
                <w:rFonts w:ascii="Gill Sans MT" w:hAnsi="Gill Sans MT" w:cs="Arial"/>
                <w:i/>
                <w:sz w:val="20"/>
                <w:szCs w:val="20"/>
              </w:rPr>
              <w:t xml:space="preserve">den illness, suffocation, </w:t>
            </w:r>
          </w:p>
        </w:tc>
        <w:tc>
          <w:tcPr>
            <w:tcW w:w="1381" w:type="dxa"/>
          </w:tcPr>
          <w:p w14:paraId="557AFFBF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Staff</w:t>
            </w:r>
          </w:p>
          <w:p w14:paraId="6AB23566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Contractors</w:t>
            </w:r>
          </w:p>
          <w:p w14:paraId="51B7834A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Volunteers</w:t>
            </w:r>
          </w:p>
          <w:p w14:paraId="083483AE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Public</w:t>
            </w:r>
          </w:p>
        </w:tc>
        <w:tc>
          <w:tcPr>
            <w:tcW w:w="5600" w:type="dxa"/>
          </w:tcPr>
          <w:p w14:paraId="2442708C" w14:textId="3B227FCC" w:rsidR="00C5553F" w:rsidRPr="000F5D63" w:rsidRDefault="00C5553F" w:rsidP="008C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Audience numbers will be appropriate to the size and capacity of the venue – maximum ticket sale/ occupancy should not be exceeded. </w:t>
            </w:r>
          </w:p>
          <w:p w14:paraId="358D874F" w14:textId="3AA8C573" w:rsidR="00C5553F" w:rsidRPr="000F5D63" w:rsidRDefault="00C5553F" w:rsidP="008C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Venues will be set out to ensure that access/ egress is fully accessible and walkways kept clear are all times. </w:t>
            </w:r>
          </w:p>
          <w:p w14:paraId="609E7F43" w14:textId="7CAF02A2" w:rsidR="008C3C7D" w:rsidRPr="000F5D63" w:rsidRDefault="008C3C7D" w:rsidP="008C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There are sufficient ex</w:t>
            </w:r>
            <w:r w:rsidR="00C5553F" w:rsidRPr="000F5D63">
              <w:rPr>
                <w:rFonts w:ascii="Gill Sans MT" w:hAnsi="Gill Sans MT" w:cs="Arial"/>
                <w:sz w:val="20"/>
                <w:szCs w:val="20"/>
              </w:rPr>
              <w:t>it points that will allow audiences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 to exit the venue quickly</w:t>
            </w:r>
            <w:r w:rsidR="00C5553F" w:rsidRPr="000F5D63">
              <w:rPr>
                <w:rFonts w:ascii="Gill Sans MT" w:hAnsi="Gill Sans MT" w:cs="Arial"/>
                <w:sz w:val="20"/>
                <w:szCs w:val="20"/>
              </w:rPr>
              <w:t xml:space="preserve"> in the event of an emergency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 and there is no chance of bottlenecks forming.</w:t>
            </w:r>
          </w:p>
          <w:p w14:paraId="5C539E8F" w14:textId="4A67C179" w:rsidR="008C3C7D" w:rsidRPr="000F5D63" w:rsidRDefault="00C5553F" w:rsidP="00C5553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8C3C7D" w:rsidRPr="000F5D63">
              <w:rPr>
                <w:rFonts w:ascii="Gill Sans MT" w:hAnsi="Gill Sans MT" w:cs="Arial"/>
                <w:sz w:val="20"/>
                <w:szCs w:val="20"/>
              </w:rPr>
              <w:t>vent staff/volunteers w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>ill be present at strategic locations to monitor the audience</w:t>
            </w:r>
            <w:r w:rsidR="008C3C7D" w:rsidRPr="000F5D63">
              <w:rPr>
                <w:rFonts w:ascii="Gill Sans MT" w:hAnsi="Gill Sans MT" w:cs="Arial"/>
                <w:sz w:val="20"/>
                <w:szCs w:val="20"/>
              </w:rPr>
              <w:t xml:space="preserve"> and help provide direction where required.</w:t>
            </w:r>
          </w:p>
          <w:p w14:paraId="0EF6BA3B" w14:textId="772523DC" w:rsidR="008C3C7D" w:rsidRPr="000F5D63" w:rsidRDefault="008C3C7D" w:rsidP="008C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In event of any risk identifie</w:t>
            </w:r>
            <w:r w:rsidR="00C5553F" w:rsidRPr="000F5D63">
              <w:rPr>
                <w:rFonts w:ascii="Gill Sans MT" w:hAnsi="Gill Sans MT" w:cs="Arial"/>
                <w:sz w:val="20"/>
                <w:szCs w:val="20"/>
              </w:rPr>
              <w:t xml:space="preserve">d of crushing, event staff are notified and announcement made to direct the audience appropriately. </w:t>
            </w:r>
          </w:p>
          <w:p w14:paraId="2A531A97" w14:textId="77777777" w:rsidR="008C3C7D" w:rsidRPr="000F5D63" w:rsidRDefault="008C3C7D" w:rsidP="008C3C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Where required the event will be halted until it is safe to continue.</w:t>
            </w:r>
          </w:p>
          <w:p w14:paraId="3A666499" w14:textId="673F9CA7" w:rsidR="00C5553F" w:rsidRPr="000F5D63" w:rsidRDefault="00801046" w:rsidP="00C5553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A suitable number trained First Aiders will be available for all events. </w:t>
            </w:r>
          </w:p>
          <w:p w14:paraId="72301DDD" w14:textId="1B3C4271" w:rsidR="008C3C7D" w:rsidRPr="000F5D63" w:rsidRDefault="008C3C7D" w:rsidP="00C5553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In the event of serious injury, First Aiders will be summoned</w:t>
            </w:r>
            <w:r w:rsidR="00801046">
              <w:rPr>
                <w:rFonts w:ascii="Gill Sans MT" w:hAnsi="Gill Sans MT" w:cs="Arial"/>
                <w:sz w:val="20"/>
                <w:szCs w:val="20"/>
              </w:rPr>
              <w:t xml:space="preserve"> to </w:t>
            </w:r>
            <w:r w:rsidR="00396028">
              <w:rPr>
                <w:rFonts w:ascii="Gill Sans MT" w:hAnsi="Gill Sans MT" w:cs="Arial"/>
                <w:sz w:val="20"/>
                <w:szCs w:val="20"/>
              </w:rPr>
              <w:t xml:space="preserve">attend the </w:t>
            </w:r>
            <w:r w:rsidR="00801046">
              <w:rPr>
                <w:rFonts w:ascii="Gill Sans MT" w:hAnsi="Gill Sans MT" w:cs="Arial"/>
                <w:sz w:val="20"/>
                <w:szCs w:val="20"/>
              </w:rPr>
              <w:t>incident and 999 called immediately</w:t>
            </w:r>
          </w:p>
        </w:tc>
        <w:tc>
          <w:tcPr>
            <w:tcW w:w="987" w:type="dxa"/>
            <w:vAlign w:val="center"/>
          </w:tcPr>
          <w:p w14:paraId="3AF6937B" w14:textId="2FB7E4CD" w:rsidR="008C3C7D" w:rsidRPr="00120DC1" w:rsidRDefault="00120DC1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2084BA9D" w14:textId="38093B03" w:rsidR="008C3C7D" w:rsidRPr="00120DC1" w:rsidRDefault="00120DC1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vAlign w:val="center"/>
          </w:tcPr>
          <w:p w14:paraId="1EF7E637" w14:textId="591EFFC1" w:rsidR="008C3C7D" w:rsidRPr="00120DC1" w:rsidRDefault="00120DC1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8</w:t>
            </w:r>
            <w:r w:rsidR="00D34D56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(M)</w:t>
            </w:r>
          </w:p>
        </w:tc>
      </w:tr>
      <w:tr w:rsidR="008C3C7D" w:rsidRPr="00120DC1" w14:paraId="22A23438" w14:textId="77777777" w:rsidTr="00B35FAF">
        <w:trPr>
          <w:jc w:val="center"/>
        </w:trPr>
        <w:tc>
          <w:tcPr>
            <w:tcW w:w="548" w:type="dxa"/>
          </w:tcPr>
          <w:p w14:paraId="7D75B739" w14:textId="7FFCF085" w:rsidR="008C3C7D" w:rsidRPr="00120DC1" w:rsidRDefault="00130939" w:rsidP="008C3C7D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3</w:t>
            </w:r>
          </w:p>
        </w:tc>
        <w:tc>
          <w:tcPr>
            <w:tcW w:w="3249" w:type="dxa"/>
          </w:tcPr>
          <w:p w14:paraId="280307B6" w14:textId="77777777" w:rsidR="008C3C7D" w:rsidRPr="00120DC1" w:rsidRDefault="008C3C7D" w:rsidP="008C3C7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b/>
                <w:sz w:val="20"/>
                <w:szCs w:val="20"/>
              </w:rPr>
              <w:t>Fire</w:t>
            </w:r>
          </w:p>
          <w:p w14:paraId="174B8A4A" w14:textId="77777777" w:rsidR="008C3C7D" w:rsidRPr="00120DC1" w:rsidRDefault="008C3C7D" w:rsidP="008C3C7D">
            <w:pPr>
              <w:rPr>
                <w:rFonts w:ascii="Gill Sans MT" w:hAnsi="Gill Sans MT" w:cs="Arial"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Faulty equipment, inappropriate use, deliberate fire starting. </w:t>
            </w:r>
          </w:p>
          <w:p w14:paraId="03534FE9" w14:textId="77777777" w:rsidR="008C3C7D" w:rsidRPr="00120DC1" w:rsidRDefault="008C3C7D" w:rsidP="008C3C7D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2E2D61FB" w14:textId="77777777" w:rsidR="008C3C7D" w:rsidRPr="00120DC1" w:rsidRDefault="008C3C7D" w:rsidP="008C3C7D">
            <w:pPr>
              <w:ind w:right="-108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14:paraId="1E14A6D7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Staff</w:t>
            </w:r>
          </w:p>
          <w:p w14:paraId="1951499E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Contractors</w:t>
            </w:r>
          </w:p>
          <w:p w14:paraId="5E81FF20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Volunteers</w:t>
            </w:r>
          </w:p>
          <w:p w14:paraId="3C254877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Public</w:t>
            </w:r>
          </w:p>
        </w:tc>
        <w:tc>
          <w:tcPr>
            <w:tcW w:w="5600" w:type="dxa"/>
          </w:tcPr>
          <w:p w14:paraId="3B9DB981" w14:textId="4E6C1372" w:rsidR="00330108" w:rsidRPr="000F5D63" w:rsidRDefault="00B21BCF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Buildings used for events </w:t>
            </w:r>
            <w:r w:rsidR="00330108" w:rsidRPr="000F5D63">
              <w:rPr>
                <w:rFonts w:ascii="Gill Sans MT" w:hAnsi="Gill Sans MT" w:cs="Arial"/>
                <w:sz w:val="20"/>
                <w:szCs w:val="20"/>
              </w:rPr>
              <w:t>will have an up to date fire risk assessment and comply with all the</w:t>
            </w:r>
            <w:r w:rsidR="006F6C37" w:rsidRPr="000F5D63">
              <w:rPr>
                <w:rFonts w:ascii="Gill Sans MT" w:hAnsi="Gill Sans MT" w:cs="Arial"/>
                <w:sz w:val="20"/>
                <w:szCs w:val="20"/>
              </w:rPr>
              <w:t xml:space="preserve"> recommendations</w:t>
            </w:r>
            <w:r w:rsidR="00500910" w:rsidRPr="000F5D63">
              <w:rPr>
                <w:rFonts w:ascii="Gill Sans MT" w:hAnsi="Gill Sans MT" w:cs="Arial"/>
                <w:sz w:val="20"/>
                <w:szCs w:val="20"/>
              </w:rPr>
              <w:t>.</w:t>
            </w:r>
            <w:r w:rsidR="00330108" w:rsidRPr="000F5D63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  <w:p w14:paraId="52F40BE5" w14:textId="1BBF01C8" w:rsidR="00B21BCF" w:rsidRPr="000F5D63" w:rsidRDefault="00B21BCF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Event staff will be trained in the Evacuation procedure for each building </w:t>
            </w:r>
            <w:r w:rsidR="00396028">
              <w:rPr>
                <w:rFonts w:ascii="Gill Sans MT" w:hAnsi="Gill Sans MT" w:cs="Arial"/>
                <w:sz w:val="20"/>
                <w:szCs w:val="20"/>
              </w:rPr>
              <w:t>and the operation of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 the Fire panel. </w:t>
            </w:r>
          </w:p>
          <w:p w14:paraId="4B739988" w14:textId="77777777" w:rsidR="00330108" w:rsidRPr="000F5D63" w:rsidRDefault="008C3C7D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Electrical equipment must have a current Portable Appliance Test.</w:t>
            </w:r>
          </w:p>
          <w:p w14:paraId="7554CA7B" w14:textId="6BB9F3B7" w:rsidR="00330108" w:rsidRPr="000F5D63" w:rsidRDefault="008C3C7D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Electrical equipment must be visually inspected prior to use – before day of event.  Where</w:t>
            </w:r>
            <w:r w:rsidR="00396028">
              <w:rPr>
                <w:rFonts w:ascii="Gill Sans MT" w:hAnsi="Gill Sans MT" w:cs="Arial"/>
                <w:sz w:val="20"/>
                <w:szCs w:val="20"/>
              </w:rPr>
              <w:t xml:space="preserve"> a fault is identified the item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 of equipment must not be used.</w:t>
            </w:r>
          </w:p>
          <w:p w14:paraId="52116898" w14:textId="689AFB25" w:rsidR="00330108" w:rsidRPr="000F5D63" w:rsidRDefault="008C3C7D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Extinguishers are provided at identifie</w:t>
            </w:r>
            <w:r w:rsidR="00B21BCF" w:rsidRPr="000F5D63">
              <w:rPr>
                <w:rFonts w:ascii="Gill Sans MT" w:hAnsi="Gill Sans MT" w:cs="Arial"/>
                <w:sz w:val="20"/>
                <w:szCs w:val="20"/>
              </w:rPr>
              <w:t xml:space="preserve">d locations throughout the venue 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>and have signage stating the type of extinguisher.</w:t>
            </w:r>
          </w:p>
          <w:p w14:paraId="2F419246" w14:textId="66AFDDD5" w:rsidR="00330108" w:rsidRPr="000F5D63" w:rsidRDefault="008C3C7D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A pre-event walk around must be carried out to identify </w:t>
            </w:r>
            <w:r w:rsidR="00330108" w:rsidRPr="000F5D63">
              <w:rPr>
                <w:rFonts w:ascii="Gill Sans MT" w:hAnsi="Gill Sans MT" w:cs="Arial"/>
                <w:sz w:val="20"/>
                <w:szCs w:val="20"/>
              </w:rPr>
              <w:t>any potential fire hazards</w:t>
            </w:r>
            <w:r w:rsidR="00B21BCF" w:rsidRPr="000F5D63">
              <w:rPr>
                <w:rFonts w:ascii="Gill Sans MT" w:hAnsi="Gill Sans MT" w:cs="Arial"/>
                <w:sz w:val="20"/>
                <w:szCs w:val="20"/>
              </w:rPr>
              <w:t xml:space="preserve"> and ensure that all exits routes are clear. </w:t>
            </w:r>
            <w:r w:rsidR="00AE2D6B" w:rsidRPr="000F5D63">
              <w:rPr>
                <w:rFonts w:ascii="Gill Sans MT" w:hAnsi="Gill Sans MT" w:cs="Arial"/>
                <w:sz w:val="20"/>
                <w:szCs w:val="20"/>
              </w:rPr>
              <w:t xml:space="preserve">Daily means of escape </w:t>
            </w:r>
            <w:r w:rsidR="00500910" w:rsidRPr="000F5D63">
              <w:rPr>
                <w:rFonts w:ascii="Gill Sans MT" w:hAnsi="Gill Sans MT" w:cs="Arial"/>
                <w:sz w:val="20"/>
                <w:szCs w:val="20"/>
              </w:rPr>
              <w:t>checklist must be completed.</w:t>
            </w:r>
          </w:p>
          <w:p w14:paraId="7EF197A6" w14:textId="4F5A4710" w:rsidR="001759CE" w:rsidRPr="000F5D63" w:rsidRDefault="001759CE" w:rsidP="001759C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lastRenderedPageBreak/>
              <w:t xml:space="preserve">Combustible waste will be monitored during the event and disposed of, as required. </w:t>
            </w:r>
          </w:p>
          <w:p w14:paraId="7EE8ECFD" w14:textId="6E35CA39" w:rsidR="00330108" w:rsidRPr="000F5D63" w:rsidRDefault="00B21BCF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Strictly no smoking in venues. </w:t>
            </w:r>
          </w:p>
          <w:p w14:paraId="4145E930" w14:textId="77777777" w:rsidR="001759CE" w:rsidRPr="000F5D63" w:rsidRDefault="008C3C7D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Where required the fire service will be summoned on ‘999’.</w:t>
            </w:r>
          </w:p>
          <w:p w14:paraId="0366ACEC" w14:textId="61B3941C" w:rsidR="008C3C7D" w:rsidRPr="000F5D63" w:rsidRDefault="00330108" w:rsidP="001759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8C3C7D" w:rsidRPr="000F5D63">
              <w:rPr>
                <w:rFonts w:ascii="Gill Sans MT" w:hAnsi="Gill Sans MT" w:cs="Arial"/>
                <w:sz w:val="20"/>
                <w:szCs w:val="20"/>
              </w:rPr>
              <w:t>mergency access routes must be kept clear for the duration of the event.</w:t>
            </w:r>
          </w:p>
        </w:tc>
        <w:tc>
          <w:tcPr>
            <w:tcW w:w="987" w:type="dxa"/>
            <w:vAlign w:val="center"/>
          </w:tcPr>
          <w:p w14:paraId="15048F9C" w14:textId="77777777" w:rsidR="008C3C7D" w:rsidRPr="00120DC1" w:rsidRDefault="008C3C7D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94" w:type="dxa"/>
            <w:vAlign w:val="center"/>
          </w:tcPr>
          <w:p w14:paraId="6B061E26" w14:textId="77777777" w:rsidR="008C3C7D" w:rsidRPr="00120DC1" w:rsidRDefault="008C3C7D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vAlign w:val="center"/>
          </w:tcPr>
          <w:p w14:paraId="64BF86C6" w14:textId="1AF66C28" w:rsidR="008C3C7D" w:rsidRPr="00120DC1" w:rsidRDefault="00A5762C" w:rsidP="00A5762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5 </w:t>
            </w:r>
            <w:r w:rsidR="00D34D56">
              <w:rPr>
                <w:rFonts w:ascii="Gill Sans MT" w:eastAsia="Times New Roman" w:hAnsi="Gill Sans MT" w:cs="Times New Roman"/>
                <w:sz w:val="20"/>
                <w:szCs w:val="20"/>
              </w:rPr>
              <w:t>(L)</w:t>
            </w:r>
          </w:p>
        </w:tc>
      </w:tr>
      <w:tr w:rsidR="00EA5638" w:rsidRPr="00120DC1" w14:paraId="66A9CA4D" w14:textId="77777777" w:rsidTr="00B35FAF">
        <w:trPr>
          <w:jc w:val="center"/>
        </w:trPr>
        <w:tc>
          <w:tcPr>
            <w:tcW w:w="548" w:type="dxa"/>
          </w:tcPr>
          <w:p w14:paraId="43BA1D76" w14:textId="6A8FB01B" w:rsidR="00EA5638" w:rsidRPr="00120DC1" w:rsidRDefault="00130939" w:rsidP="008C3C7D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4</w:t>
            </w:r>
          </w:p>
        </w:tc>
        <w:tc>
          <w:tcPr>
            <w:tcW w:w="3249" w:type="dxa"/>
          </w:tcPr>
          <w:p w14:paraId="56091EE4" w14:textId="77777777" w:rsidR="00EA5638" w:rsidRPr="001759CE" w:rsidRDefault="00EA5638" w:rsidP="00EA563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759CE">
              <w:rPr>
                <w:rFonts w:ascii="Gill Sans MT" w:hAnsi="Gill Sans MT" w:cs="Arial"/>
                <w:b/>
                <w:sz w:val="20"/>
                <w:szCs w:val="20"/>
              </w:rPr>
              <w:t xml:space="preserve">Contact with Electricity </w:t>
            </w:r>
          </w:p>
          <w:p w14:paraId="36F307AA" w14:textId="77777777" w:rsidR="00EA5638" w:rsidRPr="001759CE" w:rsidRDefault="00EA5638" w:rsidP="00EA5638">
            <w:pPr>
              <w:rPr>
                <w:rFonts w:ascii="Gill Sans MT" w:hAnsi="Gill Sans MT" w:cs="Arial"/>
                <w:sz w:val="20"/>
                <w:szCs w:val="20"/>
              </w:rPr>
            </w:pPr>
            <w:r w:rsidRPr="001759CE">
              <w:rPr>
                <w:rFonts w:ascii="Gill Sans MT" w:hAnsi="Gill Sans MT" w:cs="Arial"/>
                <w:sz w:val="20"/>
                <w:szCs w:val="20"/>
              </w:rPr>
              <w:t>Caused by faulty or damaged equipment, inappropriate use of equipment.</w:t>
            </w:r>
          </w:p>
          <w:p w14:paraId="2479E1BF" w14:textId="7088BBB5" w:rsidR="00EA5638" w:rsidRPr="001759CE" w:rsidRDefault="00EA5638" w:rsidP="00EA563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14:paraId="72D61FD2" w14:textId="77777777" w:rsidR="00EA5638" w:rsidRPr="001759CE" w:rsidRDefault="00EA5638" w:rsidP="00EA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759CE">
              <w:rPr>
                <w:rFonts w:ascii="Gill Sans MT" w:eastAsia="Times New Roman" w:hAnsi="Gill Sans MT" w:cs="Times New Roman"/>
                <w:sz w:val="20"/>
                <w:szCs w:val="20"/>
              </w:rPr>
              <w:t>Staff</w:t>
            </w:r>
          </w:p>
          <w:p w14:paraId="1B8FA76A" w14:textId="77777777" w:rsidR="00EA5638" w:rsidRPr="001759CE" w:rsidRDefault="00EA5638" w:rsidP="00EA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759CE">
              <w:rPr>
                <w:rFonts w:ascii="Gill Sans MT" w:eastAsia="Times New Roman" w:hAnsi="Gill Sans MT" w:cs="Times New Roman"/>
                <w:sz w:val="20"/>
                <w:szCs w:val="20"/>
              </w:rPr>
              <w:t>Contractors</w:t>
            </w:r>
          </w:p>
          <w:p w14:paraId="7116452D" w14:textId="77777777" w:rsidR="00EA5638" w:rsidRPr="001759CE" w:rsidRDefault="00EA5638" w:rsidP="00EA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759CE">
              <w:rPr>
                <w:rFonts w:ascii="Gill Sans MT" w:eastAsia="Times New Roman" w:hAnsi="Gill Sans MT" w:cs="Times New Roman"/>
                <w:sz w:val="20"/>
                <w:szCs w:val="20"/>
              </w:rPr>
              <w:t>Volunteers</w:t>
            </w:r>
          </w:p>
          <w:p w14:paraId="7E68CDF9" w14:textId="77777777" w:rsidR="00EA5638" w:rsidRPr="001759CE" w:rsidRDefault="00EA5638" w:rsidP="00EA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759CE">
              <w:rPr>
                <w:rFonts w:ascii="Gill Sans MT" w:eastAsia="Times New Roman" w:hAnsi="Gill Sans MT" w:cs="Times New Roman"/>
                <w:sz w:val="20"/>
                <w:szCs w:val="20"/>
              </w:rPr>
              <w:t>Public</w:t>
            </w:r>
          </w:p>
        </w:tc>
        <w:tc>
          <w:tcPr>
            <w:tcW w:w="5600" w:type="dxa"/>
          </w:tcPr>
          <w:p w14:paraId="7C8C5E1F" w14:textId="3BEFB039" w:rsidR="00330108" w:rsidRPr="001759CE" w:rsidRDefault="00330108" w:rsidP="003301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1759CE">
              <w:rPr>
                <w:rFonts w:ascii="Gill Sans MT" w:hAnsi="Gill Sans MT" w:cs="Arial"/>
                <w:sz w:val="20"/>
                <w:szCs w:val="20"/>
              </w:rPr>
              <w:t>Owned</w:t>
            </w:r>
            <w:r w:rsidR="00E13190" w:rsidRPr="001759CE">
              <w:rPr>
                <w:rFonts w:ascii="Gill Sans MT" w:hAnsi="Gill Sans MT" w:cs="Arial"/>
                <w:sz w:val="20"/>
                <w:szCs w:val="20"/>
              </w:rPr>
              <w:t xml:space="preserve"> and hired</w:t>
            </w:r>
            <w:r w:rsidRPr="001759CE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E13190" w:rsidRPr="001759CE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EA5638" w:rsidRPr="001759CE">
              <w:rPr>
                <w:rFonts w:ascii="Gill Sans MT" w:hAnsi="Gill Sans MT" w:cs="Arial"/>
                <w:sz w:val="20"/>
                <w:szCs w:val="20"/>
              </w:rPr>
              <w:t>lectrical equipment must have a current Portable Appliance Test.</w:t>
            </w:r>
          </w:p>
          <w:p w14:paraId="5934DB5B" w14:textId="4D4B253E" w:rsidR="008C5CAA" w:rsidRPr="001759CE" w:rsidRDefault="00E13190" w:rsidP="0033010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1759CE">
              <w:rPr>
                <w:rFonts w:ascii="Gill Sans MT" w:hAnsi="Gill Sans MT" w:cs="Arial"/>
                <w:sz w:val="20"/>
                <w:szCs w:val="20"/>
              </w:rPr>
              <w:t>External companies</w:t>
            </w:r>
            <w:r w:rsidR="00EA5638" w:rsidRPr="001759CE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1759CE">
              <w:rPr>
                <w:rFonts w:ascii="Gill Sans MT" w:hAnsi="Gill Sans MT" w:cs="Arial"/>
                <w:sz w:val="20"/>
                <w:szCs w:val="20"/>
              </w:rPr>
              <w:t xml:space="preserve">using the venue </w:t>
            </w:r>
            <w:r w:rsidR="00EA5638" w:rsidRPr="001759CE">
              <w:rPr>
                <w:rFonts w:ascii="Gill Sans MT" w:hAnsi="Gill Sans MT" w:cs="Arial"/>
                <w:sz w:val="20"/>
                <w:szCs w:val="20"/>
              </w:rPr>
              <w:t>must have current cert</w:t>
            </w:r>
            <w:r w:rsidRPr="001759CE">
              <w:rPr>
                <w:rFonts w:ascii="Gill Sans MT" w:hAnsi="Gill Sans MT" w:cs="Arial"/>
                <w:sz w:val="20"/>
                <w:szCs w:val="20"/>
              </w:rPr>
              <w:t>ification, i.e. PAT certificate for equipment brought in</w:t>
            </w:r>
          </w:p>
          <w:p w14:paraId="2CFAD48D" w14:textId="213685BF" w:rsidR="00EA5638" w:rsidRPr="001759CE" w:rsidRDefault="00EA5638" w:rsidP="0033010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0"/>
              <w:rPr>
                <w:rFonts w:ascii="Gill Sans MT" w:hAnsi="Gill Sans MT" w:cs="Arial"/>
                <w:sz w:val="20"/>
                <w:szCs w:val="20"/>
              </w:rPr>
            </w:pPr>
            <w:r w:rsidRPr="001759CE">
              <w:rPr>
                <w:rFonts w:ascii="Gill Sans MT" w:hAnsi="Gill Sans MT" w:cs="Arial"/>
                <w:sz w:val="20"/>
                <w:szCs w:val="20"/>
              </w:rPr>
              <w:t>Electrical equipment must be visually inspected prior to use – before day of event.  Where a fault is identified the piece of equipment must not be used.</w:t>
            </w:r>
          </w:p>
        </w:tc>
        <w:tc>
          <w:tcPr>
            <w:tcW w:w="987" w:type="dxa"/>
            <w:vAlign w:val="center"/>
          </w:tcPr>
          <w:p w14:paraId="2DB8EE94" w14:textId="17D624C2" w:rsidR="00EA5638" w:rsidRPr="00120DC1" w:rsidRDefault="00330108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2AA576F0" w14:textId="77777777" w:rsidR="00EA5638" w:rsidRPr="00120DC1" w:rsidRDefault="00460530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vAlign w:val="center"/>
          </w:tcPr>
          <w:p w14:paraId="28D0A07E" w14:textId="0F39BED8" w:rsidR="00EA5638" w:rsidRPr="00120DC1" w:rsidRDefault="00D34D56" w:rsidP="00A5762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4(L)</w:t>
            </w:r>
          </w:p>
        </w:tc>
      </w:tr>
      <w:tr w:rsidR="008C3C7D" w:rsidRPr="00120DC1" w14:paraId="398699B4" w14:textId="77777777" w:rsidTr="00B35FAF">
        <w:trPr>
          <w:jc w:val="center"/>
        </w:trPr>
        <w:tc>
          <w:tcPr>
            <w:tcW w:w="548" w:type="dxa"/>
          </w:tcPr>
          <w:p w14:paraId="79680648" w14:textId="185B50E0" w:rsidR="008C3C7D" w:rsidRPr="00120DC1" w:rsidRDefault="00130939" w:rsidP="008C3C7D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5</w:t>
            </w:r>
          </w:p>
        </w:tc>
        <w:tc>
          <w:tcPr>
            <w:tcW w:w="3249" w:type="dxa"/>
          </w:tcPr>
          <w:p w14:paraId="26C5F164" w14:textId="77777777" w:rsidR="008C3C7D" w:rsidRPr="00120DC1" w:rsidRDefault="008C3C7D" w:rsidP="008C3C7D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120DC1">
              <w:rPr>
                <w:rFonts w:ascii="Gill Sans MT" w:hAnsi="Gill Sans MT"/>
                <w:b/>
                <w:sz w:val="20"/>
                <w:szCs w:val="20"/>
              </w:rPr>
              <w:t>Disorderly conduct</w:t>
            </w:r>
          </w:p>
          <w:p w14:paraId="12CA5F46" w14:textId="1D269B2F" w:rsidR="008C3C7D" w:rsidRPr="00120DC1" w:rsidRDefault="008C3C7D" w:rsidP="008C3C7D">
            <w:pPr>
              <w:rPr>
                <w:rFonts w:ascii="Gill Sans MT" w:hAnsi="Gill Sans MT"/>
                <w:sz w:val="20"/>
                <w:szCs w:val="20"/>
              </w:rPr>
            </w:pPr>
            <w:r w:rsidRPr="00120DC1">
              <w:rPr>
                <w:rFonts w:ascii="Gill Sans MT" w:hAnsi="Gill Sans MT"/>
                <w:sz w:val="20"/>
                <w:szCs w:val="20"/>
              </w:rPr>
              <w:t>Caused b</w:t>
            </w:r>
            <w:r w:rsidR="00E906B1">
              <w:rPr>
                <w:rFonts w:ascii="Gill Sans MT" w:hAnsi="Gill Sans MT"/>
                <w:sz w:val="20"/>
                <w:szCs w:val="20"/>
              </w:rPr>
              <w:t>y violence and aggression, audience</w:t>
            </w:r>
            <w:r w:rsidRPr="00120DC1">
              <w:rPr>
                <w:rFonts w:ascii="Gill Sans MT" w:hAnsi="Gill Sans MT"/>
                <w:sz w:val="20"/>
                <w:szCs w:val="20"/>
              </w:rPr>
              <w:t xml:space="preserve"> trouble / vandalism, persons under the influence of alcohol or illegal substances.</w:t>
            </w:r>
          </w:p>
          <w:p w14:paraId="78B5C104" w14:textId="4EB86D41" w:rsidR="008C3C7D" w:rsidRPr="00120DC1" w:rsidRDefault="008C3C7D" w:rsidP="008C3C7D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FBAA652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Staff</w:t>
            </w:r>
          </w:p>
          <w:p w14:paraId="668B78F8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Contractors</w:t>
            </w:r>
          </w:p>
          <w:p w14:paraId="0FACB290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Volunteers</w:t>
            </w:r>
          </w:p>
          <w:p w14:paraId="6F4B0A70" w14:textId="77777777" w:rsidR="008C3C7D" w:rsidRPr="00120DC1" w:rsidRDefault="008C3C7D" w:rsidP="008C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Public</w:t>
            </w:r>
          </w:p>
        </w:tc>
        <w:tc>
          <w:tcPr>
            <w:tcW w:w="5600" w:type="dxa"/>
          </w:tcPr>
          <w:p w14:paraId="6D3C3E54" w14:textId="73309ABD" w:rsidR="00330108" w:rsidRPr="00A87C78" w:rsidRDefault="00E906B1" w:rsidP="003301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8C3C7D" w:rsidRPr="00A87C78">
              <w:rPr>
                <w:rFonts w:ascii="Gill Sans MT" w:hAnsi="Gill Sans MT" w:cs="Arial"/>
                <w:sz w:val="20"/>
                <w:szCs w:val="20"/>
              </w:rPr>
              <w:t>vent staff/</w:t>
            </w:r>
            <w:r w:rsidR="00565548" w:rsidRPr="00A87C78">
              <w:rPr>
                <w:rFonts w:ascii="Gill Sans MT" w:hAnsi="Gill Sans MT" w:cs="Arial"/>
                <w:sz w:val="20"/>
                <w:szCs w:val="20"/>
              </w:rPr>
              <w:t>contractors</w:t>
            </w:r>
            <w:r w:rsidR="008C3C7D" w:rsidRPr="00A87C78">
              <w:rPr>
                <w:rFonts w:ascii="Gill Sans MT" w:hAnsi="Gill Sans MT" w:cs="Arial"/>
                <w:sz w:val="20"/>
                <w:szCs w:val="20"/>
              </w:rPr>
              <w:t>/volunteers will attempt to de-escal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ate a situation, where possible but without putting themselves at risk. </w:t>
            </w:r>
          </w:p>
          <w:p w14:paraId="24697F95" w14:textId="77777777" w:rsidR="00500910" w:rsidRPr="00500910" w:rsidRDefault="00E906B1" w:rsidP="00AE2D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Staff should be provided with appropriate Conflict Management training. </w:t>
            </w:r>
          </w:p>
          <w:p w14:paraId="2AAD2F49" w14:textId="2974CA1F" w:rsidR="00E906B1" w:rsidRPr="00A87C78" w:rsidRDefault="00500910" w:rsidP="00AE2D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500910">
              <w:rPr>
                <w:rFonts w:ascii="Gill Sans MT" w:hAnsi="Gill Sans MT" w:cs="Arial"/>
                <w:sz w:val="20"/>
                <w:szCs w:val="20"/>
              </w:rPr>
              <w:t xml:space="preserve">Staff should familiarise themselves with the </w:t>
            </w:r>
            <w:r w:rsidR="00AE2D6B" w:rsidRPr="00500910">
              <w:rPr>
                <w:rFonts w:ascii="Gill Sans MT" w:hAnsi="Gill Sans MT" w:cs="Arial"/>
                <w:sz w:val="20"/>
                <w:szCs w:val="20"/>
              </w:rPr>
              <w:t>Violence and Aggression policy</w:t>
            </w:r>
            <w:r w:rsidRPr="00500910">
              <w:rPr>
                <w:rFonts w:ascii="Gill Sans MT" w:hAnsi="Gill Sans MT" w:cs="Arial"/>
                <w:sz w:val="20"/>
                <w:szCs w:val="20"/>
              </w:rPr>
              <w:t>, Do’s &amp; Don’ts and the violence &amp; aggression risk assessment</w:t>
            </w:r>
            <w:r>
              <w:rPr>
                <w:rFonts w:ascii="Gill Sans MT" w:hAnsi="Gill Sans MT" w:cs="Arial"/>
                <w:color w:val="FF0000"/>
                <w:sz w:val="20"/>
                <w:szCs w:val="20"/>
              </w:rPr>
              <w:t>.</w:t>
            </w:r>
            <w:r w:rsidR="00AE2D6B">
              <w:rPr>
                <w:rFonts w:ascii="Gill Sans MT" w:hAnsi="Gill Sans MT" w:cs="Arial"/>
                <w:color w:val="FF0000"/>
                <w:sz w:val="20"/>
                <w:szCs w:val="20"/>
              </w:rPr>
              <w:t xml:space="preserve"> </w:t>
            </w:r>
          </w:p>
          <w:p w14:paraId="127D431B" w14:textId="6BB82E83" w:rsidR="00330108" w:rsidRPr="00A87C78" w:rsidRDefault="00B21BCF" w:rsidP="003301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Staff should remain in contact with each other and</w:t>
            </w:r>
            <w:r w:rsidR="008C3C7D" w:rsidRPr="00A87C78">
              <w:rPr>
                <w:rFonts w:ascii="Gill Sans MT" w:hAnsi="Gill Sans MT" w:cs="Arial"/>
                <w:sz w:val="20"/>
                <w:szCs w:val="20"/>
              </w:rPr>
              <w:t xml:space="preserve"> have radios to summon assistance, where required.</w:t>
            </w:r>
            <w:r w:rsidR="00AE2D6B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  <w:p w14:paraId="73C00813" w14:textId="790CCA79" w:rsidR="00330108" w:rsidRPr="00A87C78" w:rsidRDefault="008C3C7D" w:rsidP="003301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Where required, groups or individuals acting unsociably will be </w:t>
            </w:r>
            <w:r w:rsidR="00B21BCF" w:rsidRPr="00A87C78">
              <w:rPr>
                <w:rFonts w:ascii="Gill Sans MT" w:hAnsi="Gill Sans MT" w:cs="Arial"/>
                <w:sz w:val="20"/>
                <w:szCs w:val="20"/>
              </w:rPr>
              <w:t xml:space="preserve">politely 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requested to leave the </w:t>
            </w:r>
            <w:r w:rsidR="00B21BCF" w:rsidRPr="00A87C78">
              <w:rPr>
                <w:rFonts w:ascii="Gill Sans MT" w:hAnsi="Gill Sans MT" w:cs="Arial"/>
                <w:sz w:val="20"/>
                <w:szCs w:val="20"/>
              </w:rPr>
              <w:t xml:space="preserve">venue. </w:t>
            </w:r>
          </w:p>
          <w:p w14:paraId="7AC08ECC" w14:textId="50BB8E59" w:rsidR="00B21BCF" w:rsidRPr="00A87C78" w:rsidRDefault="00B21BCF" w:rsidP="00B21BC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Any persons suspected of being under the influence or, in possession of illegal substances, will be asked to leave the venue. </w:t>
            </w:r>
          </w:p>
          <w:p w14:paraId="4650DC5A" w14:textId="27223161" w:rsidR="00A87C78" w:rsidRPr="00A87C78" w:rsidRDefault="00A87C78" w:rsidP="00B21BC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All bar staff undertake mandatory training to safely serve alcohol to the public.</w:t>
            </w:r>
          </w:p>
          <w:p w14:paraId="335D6C67" w14:textId="77777777" w:rsidR="00330108" w:rsidRPr="00A87C78" w:rsidRDefault="007153E9" w:rsidP="003301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Persons who have had</w:t>
            </w:r>
            <w:r w:rsidR="008C3C7D" w:rsidRPr="00A87C78">
              <w:rPr>
                <w:rFonts w:ascii="Gill Sans MT" w:hAnsi="Gill Sans MT" w:cs="Arial"/>
                <w:sz w:val="20"/>
                <w:szCs w:val="20"/>
              </w:rPr>
              <w:t xml:space="preserve"> excessive amounts of alcohol will not be served any more.</w:t>
            </w:r>
          </w:p>
          <w:p w14:paraId="77E1581A" w14:textId="6845A460" w:rsidR="008C3C7D" w:rsidRPr="00A87C78" w:rsidRDefault="008C3C7D" w:rsidP="008C3C7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lastRenderedPageBreak/>
              <w:t xml:space="preserve">Where </w:t>
            </w:r>
            <w:r w:rsidR="00B21BCF" w:rsidRPr="00A87C78">
              <w:rPr>
                <w:rFonts w:ascii="Gill Sans MT" w:hAnsi="Gill Sans MT" w:cs="Arial"/>
                <w:sz w:val="20"/>
                <w:szCs w:val="20"/>
              </w:rPr>
              <w:t>a situation escalates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>,</w:t>
            </w:r>
            <w:r w:rsidR="00B21BCF" w:rsidRPr="00A87C78">
              <w:rPr>
                <w:rFonts w:ascii="Gill Sans MT" w:hAnsi="Gill Sans MT" w:cs="Arial"/>
                <w:sz w:val="20"/>
                <w:szCs w:val="20"/>
              </w:rPr>
              <w:t xml:space="preserve"> the Police will be called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 on ‘999’.</w:t>
            </w:r>
          </w:p>
        </w:tc>
        <w:tc>
          <w:tcPr>
            <w:tcW w:w="987" w:type="dxa"/>
            <w:vAlign w:val="center"/>
          </w:tcPr>
          <w:p w14:paraId="1AFDC9A5" w14:textId="77777777" w:rsidR="008C3C7D" w:rsidRPr="00120DC1" w:rsidRDefault="00460530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94" w:type="dxa"/>
            <w:vAlign w:val="center"/>
          </w:tcPr>
          <w:p w14:paraId="152D7D82" w14:textId="1D75F7B2" w:rsidR="008C3C7D" w:rsidRPr="00120DC1" w:rsidRDefault="00330108" w:rsidP="008C3C7D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vAlign w:val="center"/>
          </w:tcPr>
          <w:p w14:paraId="0D34B168" w14:textId="011B1874" w:rsidR="008C3C7D" w:rsidRPr="00120DC1" w:rsidRDefault="00330108" w:rsidP="00A5762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6</w:t>
            </w:r>
            <w:r w:rsidR="00D34D56">
              <w:rPr>
                <w:rFonts w:ascii="Gill Sans MT" w:eastAsia="Times New Roman" w:hAnsi="Gill Sans MT" w:cs="Times New Roman"/>
                <w:sz w:val="20"/>
                <w:szCs w:val="20"/>
              </w:rPr>
              <w:t>(L)</w:t>
            </w:r>
          </w:p>
        </w:tc>
      </w:tr>
      <w:tr w:rsidR="008F3CAE" w:rsidRPr="00120DC1" w14:paraId="549A3083" w14:textId="77777777" w:rsidTr="00B35FAF">
        <w:trPr>
          <w:jc w:val="center"/>
        </w:trPr>
        <w:tc>
          <w:tcPr>
            <w:tcW w:w="548" w:type="dxa"/>
          </w:tcPr>
          <w:p w14:paraId="7BC36DB2" w14:textId="5F4B6F4D" w:rsidR="008F3CAE" w:rsidRPr="00120DC1" w:rsidRDefault="00130939" w:rsidP="008F3CAE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6</w:t>
            </w:r>
          </w:p>
        </w:tc>
        <w:tc>
          <w:tcPr>
            <w:tcW w:w="3249" w:type="dxa"/>
          </w:tcPr>
          <w:p w14:paraId="135447AB" w14:textId="77777777" w:rsidR="008F3CAE" w:rsidRPr="00120DC1" w:rsidRDefault="008F3CAE" w:rsidP="008F3CA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b/>
                <w:sz w:val="20"/>
                <w:szCs w:val="20"/>
              </w:rPr>
              <w:t xml:space="preserve">Manual Handling </w:t>
            </w:r>
          </w:p>
          <w:p w14:paraId="234E244B" w14:textId="77777777" w:rsidR="008F3CAE" w:rsidRPr="00120DC1" w:rsidRDefault="008F3CAE" w:rsidP="008F3CAE">
            <w:pPr>
              <w:rPr>
                <w:rFonts w:ascii="Gill Sans MT" w:hAnsi="Gill Sans MT" w:cs="Arial"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Caused by twisting, turning, lifting and lowering. </w:t>
            </w:r>
          </w:p>
          <w:p w14:paraId="07D31B6E" w14:textId="740DC12A" w:rsidR="008F3CAE" w:rsidRPr="00120DC1" w:rsidRDefault="008F3CAE" w:rsidP="008F3CA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14:paraId="48CFF7B1" w14:textId="77777777" w:rsidR="008F3CAE" w:rsidRPr="00120DC1" w:rsidRDefault="008F3CAE" w:rsidP="008F3CAE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Staff</w:t>
            </w:r>
          </w:p>
          <w:p w14:paraId="6D5E2BFF" w14:textId="77777777" w:rsidR="008F3CAE" w:rsidRPr="00120DC1" w:rsidRDefault="008F3CAE" w:rsidP="008F3CAE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Contractors</w:t>
            </w:r>
          </w:p>
          <w:p w14:paraId="50CAC8A7" w14:textId="77777777" w:rsidR="008F3CAE" w:rsidRPr="00120DC1" w:rsidRDefault="008F3CAE" w:rsidP="008F3CAE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Volunteers</w:t>
            </w:r>
          </w:p>
          <w:p w14:paraId="0E80819E" w14:textId="77777777" w:rsidR="008F3CAE" w:rsidRPr="00120DC1" w:rsidRDefault="008F3CAE" w:rsidP="008F3CAE">
            <w:pPr>
              <w:rPr>
                <w:rFonts w:ascii="Gill Sans MT" w:hAnsi="Gill Sans MT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Public</w:t>
            </w:r>
          </w:p>
        </w:tc>
        <w:tc>
          <w:tcPr>
            <w:tcW w:w="5600" w:type="dxa"/>
          </w:tcPr>
          <w:p w14:paraId="72F940CB" w14:textId="4B5A7ADD" w:rsidR="008F3CAE" w:rsidRPr="00A87C78" w:rsidRDefault="00E906B1" w:rsidP="008F3CAE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EA5638" w:rsidRPr="00A87C78">
              <w:rPr>
                <w:rFonts w:ascii="Gill Sans MT" w:hAnsi="Gill Sans MT" w:cs="Arial"/>
                <w:sz w:val="20"/>
                <w:szCs w:val="20"/>
              </w:rPr>
              <w:t xml:space="preserve">vent staff/contractors/volunteers </w:t>
            </w:r>
            <w:r w:rsidR="008F3CAE" w:rsidRPr="00A87C78">
              <w:rPr>
                <w:rFonts w:ascii="Gill Sans MT" w:hAnsi="Gill Sans MT" w:cs="Arial"/>
                <w:sz w:val="20"/>
                <w:szCs w:val="20"/>
              </w:rPr>
              <w:t>must no</w:t>
            </w:r>
            <w:r w:rsidR="00EA5638" w:rsidRPr="00A87C78">
              <w:rPr>
                <w:rFonts w:ascii="Gill Sans MT" w:hAnsi="Gill Sans MT" w:cs="Arial"/>
                <w:sz w:val="20"/>
                <w:szCs w:val="20"/>
              </w:rPr>
              <w:t>t exceed their lifting capacity.</w:t>
            </w:r>
          </w:p>
          <w:p w14:paraId="5F37A700" w14:textId="77777777" w:rsidR="008F3CAE" w:rsidRPr="00A87C78" w:rsidRDefault="008F3CAE" w:rsidP="008F3CAE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Shared lifting must be practiced where possible – summon assistance where required.</w:t>
            </w:r>
          </w:p>
          <w:p w14:paraId="750EA38F" w14:textId="7512FF01" w:rsidR="008F3CAE" w:rsidRPr="00A87C78" w:rsidRDefault="008F3CAE" w:rsidP="008F3C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Where practical, use a mechanical </w:t>
            </w:r>
            <w:r w:rsidR="00396028">
              <w:rPr>
                <w:rFonts w:ascii="Gill Sans MT" w:hAnsi="Gill Sans MT" w:cs="Arial"/>
                <w:sz w:val="20"/>
                <w:szCs w:val="20"/>
              </w:rPr>
              <w:t xml:space="preserve">lifting aid, e.g. a sack barrow, pallet truck etc. </w:t>
            </w:r>
          </w:p>
        </w:tc>
        <w:tc>
          <w:tcPr>
            <w:tcW w:w="987" w:type="dxa"/>
            <w:vAlign w:val="center"/>
          </w:tcPr>
          <w:p w14:paraId="4DA588C1" w14:textId="77777777" w:rsidR="008F3CAE" w:rsidRPr="00120DC1" w:rsidRDefault="008F3CAE" w:rsidP="008F3CAE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627C2BDA" w14:textId="77777777" w:rsidR="008F3CAE" w:rsidRPr="00120DC1" w:rsidRDefault="008F3CAE" w:rsidP="008F3CAE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vAlign w:val="center"/>
          </w:tcPr>
          <w:p w14:paraId="50AB3EEF" w14:textId="37B885A9" w:rsidR="008F3CAE" w:rsidRPr="00120DC1" w:rsidRDefault="00D34D56" w:rsidP="008F3CAE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6(L)</w:t>
            </w:r>
          </w:p>
        </w:tc>
      </w:tr>
      <w:tr w:rsidR="008F3CAE" w:rsidRPr="00120DC1" w14:paraId="0EFEA7DD" w14:textId="77777777" w:rsidTr="00B35FAF">
        <w:trPr>
          <w:jc w:val="center"/>
        </w:trPr>
        <w:tc>
          <w:tcPr>
            <w:tcW w:w="548" w:type="dxa"/>
          </w:tcPr>
          <w:p w14:paraId="3A43FBB0" w14:textId="1C4D2EF5" w:rsidR="008F3CAE" w:rsidRPr="00120DC1" w:rsidRDefault="00130939" w:rsidP="008F3CAE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7</w:t>
            </w:r>
          </w:p>
        </w:tc>
        <w:tc>
          <w:tcPr>
            <w:tcW w:w="3249" w:type="dxa"/>
          </w:tcPr>
          <w:p w14:paraId="5D1B7091" w14:textId="77777777" w:rsidR="008F3CAE" w:rsidRPr="00120DC1" w:rsidRDefault="008F3CAE" w:rsidP="008F3CA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b/>
                <w:sz w:val="20"/>
                <w:szCs w:val="20"/>
              </w:rPr>
              <w:t xml:space="preserve">Equipment failure </w:t>
            </w:r>
          </w:p>
          <w:p w14:paraId="00BA5E85" w14:textId="305DF8BB" w:rsidR="008F3CAE" w:rsidRPr="00120DC1" w:rsidRDefault="008F3CAE" w:rsidP="008F3CAE">
            <w:pPr>
              <w:rPr>
                <w:rFonts w:ascii="Gill Sans MT" w:hAnsi="Gill Sans MT" w:cs="Arial"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Caused by collapse, faulty equipment, </w:t>
            </w:r>
            <w:r w:rsidR="000B646A" w:rsidRPr="00120DC1">
              <w:rPr>
                <w:rFonts w:ascii="Gill Sans MT" w:hAnsi="Gill Sans MT" w:cs="Arial"/>
                <w:sz w:val="20"/>
                <w:szCs w:val="20"/>
              </w:rPr>
              <w:t>and inappropriate</w:t>
            </w: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 use. </w:t>
            </w:r>
          </w:p>
          <w:p w14:paraId="08C8C0C1" w14:textId="14444057" w:rsidR="008F3CAE" w:rsidRPr="00120DC1" w:rsidRDefault="008F3CAE" w:rsidP="008F3CAE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14:paraId="18975494" w14:textId="77777777" w:rsidR="008F3CAE" w:rsidRPr="00120DC1" w:rsidRDefault="008F3CAE" w:rsidP="008F3CAE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Staff</w:t>
            </w:r>
          </w:p>
          <w:p w14:paraId="0094740B" w14:textId="77777777" w:rsidR="008F3CAE" w:rsidRPr="00120DC1" w:rsidRDefault="008F3CAE" w:rsidP="008F3CAE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Contractors</w:t>
            </w:r>
          </w:p>
          <w:p w14:paraId="5A3483A7" w14:textId="77777777" w:rsidR="008F3CAE" w:rsidRPr="00120DC1" w:rsidRDefault="008F3CAE" w:rsidP="008F3CAE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Volunteers</w:t>
            </w:r>
          </w:p>
          <w:p w14:paraId="2BAB81F6" w14:textId="77777777" w:rsidR="008F3CAE" w:rsidRPr="00120DC1" w:rsidRDefault="008F3CAE" w:rsidP="008F3CAE">
            <w:pPr>
              <w:rPr>
                <w:rFonts w:ascii="Gill Sans MT" w:hAnsi="Gill Sans MT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Public</w:t>
            </w:r>
          </w:p>
        </w:tc>
        <w:tc>
          <w:tcPr>
            <w:tcW w:w="5600" w:type="dxa"/>
          </w:tcPr>
          <w:p w14:paraId="6DA5915B" w14:textId="5850E73C" w:rsidR="008F3CAE" w:rsidRPr="00A87C78" w:rsidRDefault="008F3CAE" w:rsidP="008F3CAE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A pre-use visual inspection must be carried out of </w:t>
            </w:r>
            <w:r w:rsidR="00396028">
              <w:rPr>
                <w:rFonts w:ascii="Gill Sans MT" w:hAnsi="Gill Sans MT" w:cs="Arial"/>
                <w:sz w:val="20"/>
                <w:szCs w:val="20"/>
              </w:rPr>
              <w:t xml:space="preserve">all 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>equipment</w:t>
            </w:r>
            <w:r w:rsidR="00396028">
              <w:rPr>
                <w:rFonts w:ascii="Gill Sans MT" w:hAnsi="Gill Sans MT" w:cs="Arial"/>
                <w:sz w:val="20"/>
                <w:szCs w:val="20"/>
              </w:rPr>
              <w:t xml:space="preserve"> used as part of the event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>.  Where a fault is found the equipment must be removed from use until repaired or replaced.</w:t>
            </w:r>
          </w:p>
          <w:p w14:paraId="6A5527B3" w14:textId="3D07678D" w:rsidR="008F3CAE" w:rsidRPr="00A87C78" w:rsidRDefault="008F3CAE" w:rsidP="008F3CA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Safe use of equipment is demonstrated to event staff and volunteers who are using equipment for the first time. Toolbox talks are carried out where necessary. </w:t>
            </w:r>
          </w:p>
        </w:tc>
        <w:tc>
          <w:tcPr>
            <w:tcW w:w="987" w:type="dxa"/>
            <w:vAlign w:val="center"/>
          </w:tcPr>
          <w:p w14:paraId="5FE0EB6C" w14:textId="77777777" w:rsidR="008F3CAE" w:rsidRPr="00120DC1" w:rsidRDefault="008F3CAE" w:rsidP="008F3CAE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52B46F91" w14:textId="77777777" w:rsidR="008F3CAE" w:rsidRPr="00120DC1" w:rsidRDefault="008F3CAE" w:rsidP="008F3CAE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vAlign w:val="center"/>
          </w:tcPr>
          <w:p w14:paraId="6F28E5A4" w14:textId="2385F854" w:rsidR="008F3CAE" w:rsidRPr="00120DC1" w:rsidRDefault="00460530" w:rsidP="00A5762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4 </w:t>
            </w:r>
            <w:r w:rsidR="00D34D56">
              <w:rPr>
                <w:rFonts w:ascii="Gill Sans MT" w:eastAsia="Times New Roman" w:hAnsi="Gill Sans MT" w:cs="Times New Roman"/>
                <w:sz w:val="20"/>
                <w:szCs w:val="20"/>
              </w:rPr>
              <w:t>(L)</w:t>
            </w:r>
          </w:p>
        </w:tc>
      </w:tr>
      <w:tr w:rsidR="002F1ACC" w:rsidRPr="00120DC1" w14:paraId="0A7E8C0E" w14:textId="77777777" w:rsidTr="00B35FAF">
        <w:trPr>
          <w:jc w:val="center"/>
        </w:trPr>
        <w:tc>
          <w:tcPr>
            <w:tcW w:w="548" w:type="dxa"/>
          </w:tcPr>
          <w:p w14:paraId="5A7A7052" w14:textId="668DDDB5" w:rsidR="002F1ACC" w:rsidRPr="00120DC1" w:rsidRDefault="00130939" w:rsidP="002F1ACC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8</w:t>
            </w:r>
          </w:p>
        </w:tc>
        <w:tc>
          <w:tcPr>
            <w:tcW w:w="3249" w:type="dxa"/>
          </w:tcPr>
          <w:p w14:paraId="2633EBFB" w14:textId="5FD6E08D" w:rsidR="002F1ACC" w:rsidRPr="00120DC1" w:rsidRDefault="003402DC" w:rsidP="002F1AC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Accident/ </w:t>
            </w:r>
            <w:r w:rsidR="00A6501C" w:rsidRPr="00120DC1">
              <w:rPr>
                <w:rFonts w:ascii="Gill Sans MT" w:hAnsi="Gill Sans MT" w:cs="Arial"/>
                <w:b/>
                <w:sz w:val="20"/>
                <w:szCs w:val="20"/>
              </w:rPr>
              <w:t>Illness</w:t>
            </w:r>
          </w:p>
          <w:p w14:paraId="30F0CF21" w14:textId="5C91AE9D" w:rsidR="002F1ACC" w:rsidRPr="00120DC1" w:rsidRDefault="003402DC" w:rsidP="002F1ACC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Accident or </w:t>
            </w:r>
            <w:r w:rsidR="00A6501C" w:rsidRPr="00120DC1">
              <w:rPr>
                <w:rFonts w:ascii="Gill Sans MT" w:hAnsi="Gill Sans MT" w:cs="Arial"/>
                <w:sz w:val="20"/>
                <w:szCs w:val="20"/>
              </w:rPr>
              <w:t xml:space="preserve">unexpected </w:t>
            </w:r>
            <w:r w:rsidR="002F1ACC" w:rsidRPr="00120DC1">
              <w:rPr>
                <w:rFonts w:ascii="Gill Sans MT" w:hAnsi="Gill Sans MT" w:cs="Arial"/>
                <w:sz w:val="20"/>
                <w:szCs w:val="20"/>
              </w:rPr>
              <w:t>illness, underlying health conditions</w:t>
            </w:r>
            <w:r w:rsidR="00D8607C" w:rsidRPr="00120DC1">
              <w:rPr>
                <w:rFonts w:ascii="Gill Sans MT" w:hAnsi="Gill Sans MT" w:cs="Arial"/>
                <w:sz w:val="20"/>
                <w:szCs w:val="20"/>
              </w:rPr>
              <w:t>.</w:t>
            </w:r>
          </w:p>
          <w:p w14:paraId="214701C0" w14:textId="19650866" w:rsidR="002F1ACC" w:rsidRPr="00120DC1" w:rsidRDefault="002F1ACC" w:rsidP="00D8607C">
            <w:pPr>
              <w:rPr>
                <w:rFonts w:ascii="Gill Sans MT" w:hAnsi="Gill Sans MT" w:cs="Arial"/>
                <w:b/>
                <w:strike/>
                <w:sz w:val="20"/>
                <w:szCs w:val="20"/>
              </w:rPr>
            </w:pPr>
          </w:p>
        </w:tc>
        <w:tc>
          <w:tcPr>
            <w:tcW w:w="1381" w:type="dxa"/>
          </w:tcPr>
          <w:p w14:paraId="3C1AF7A5" w14:textId="77777777" w:rsidR="00D8607C" w:rsidRPr="00120DC1" w:rsidRDefault="00D8607C" w:rsidP="00D8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Staff</w:t>
            </w:r>
          </w:p>
          <w:p w14:paraId="719B470F" w14:textId="77777777" w:rsidR="00D8607C" w:rsidRPr="00120DC1" w:rsidRDefault="00D8607C" w:rsidP="00D8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Contractors</w:t>
            </w:r>
          </w:p>
          <w:p w14:paraId="6D020DA5" w14:textId="77777777" w:rsidR="00D8607C" w:rsidRPr="00120DC1" w:rsidRDefault="00D8607C" w:rsidP="00D8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Volunteers</w:t>
            </w:r>
          </w:p>
          <w:p w14:paraId="02D2753F" w14:textId="77777777" w:rsidR="002F1ACC" w:rsidRPr="00120DC1" w:rsidRDefault="00D8607C" w:rsidP="00D8607C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Public</w:t>
            </w:r>
          </w:p>
        </w:tc>
        <w:tc>
          <w:tcPr>
            <w:tcW w:w="5600" w:type="dxa"/>
          </w:tcPr>
          <w:p w14:paraId="5EE8A091" w14:textId="57586F7A" w:rsidR="002F1ACC" w:rsidRPr="000F5D63" w:rsidRDefault="003402DC" w:rsidP="002F1AC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D8607C" w:rsidRPr="00A87C78">
              <w:rPr>
                <w:rFonts w:ascii="Gill Sans MT" w:hAnsi="Gill Sans MT" w:cs="Arial"/>
                <w:sz w:val="20"/>
                <w:szCs w:val="20"/>
              </w:rPr>
              <w:t>vent staff/</w:t>
            </w:r>
            <w:r w:rsidR="00D8607C" w:rsidRPr="000F5D63">
              <w:rPr>
                <w:rFonts w:ascii="Gill Sans MT" w:hAnsi="Gill Sans MT" w:cs="Arial"/>
                <w:sz w:val="20"/>
                <w:szCs w:val="20"/>
              </w:rPr>
              <w:t xml:space="preserve">contractors/volunteers </w:t>
            </w:r>
            <w:r w:rsidR="002F1ACC" w:rsidRPr="000F5D63">
              <w:rPr>
                <w:rFonts w:ascii="Gill Sans MT" w:hAnsi="Gill Sans MT" w:cs="Arial"/>
                <w:sz w:val="20"/>
                <w:szCs w:val="20"/>
              </w:rPr>
              <w:t>will notify the</w:t>
            </w:r>
            <w:r w:rsidR="00CF417D" w:rsidRPr="000F5D63">
              <w:rPr>
                <w:rFonts w:ascii="Gill Sans MT" w:hAnsi="Gill Sans MT" w:cs="Arial"/>
                <w:sz w:val="20"/>
                <w:szCs w:val="20"/>
              </w:rPr>
              <w:t xml:space="preserve"> relevant person</w:t>
            </w:r>
            <w:r w:rsidR="002F1ACC" w:rsidRPr="000F5D63">
              <w:rPr>
                <w:rFonts w:ascii="Gill Sans MT" w:hAnsi="Gill Sans MT" w:cs="Arial"/>
                <w:sz w:val="20"/>
                <w:szCs w:val="20"/>
              </w:rPr>
              <w:t xml:space="preserve"> of any existing illnesses or injuries which could impact their ability to carr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y out their duties in advance of the event taking place. </w:t>
            </w:r>
          </w:p>
          <w:p w14:paraId="1D64BABD" w14:textId="13DD5B05" w:rsidR="002F1ACC" w:rsidRPr="00A87C78" w:rsidRDefault="003402DC" w:rsidP="002F1AC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Any accidents/ sudden illness during an event will be communicated immediately to</w:t>
            </w:r>
            <w:r w:rsidR="00CF417D" w:rsidRPr="000F5D63">
              <w:rPr>
                <w:rFonts w:ascii="Gill Sans MT" w:hAnsi="Gill Sans MT" w:cs="Arial"/>
                <w:sz w:val="20"/>
                <w:szCs w:val="20"/>
              </w:rPr>
              <w:t xml:space="preserve"> the relevant person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in charge. </w:t>
            </w:r>
          </w:p>
          <w:p w14:paraId="3C5CA9E5" w14:textId="4506DBDF" w:rsidR="002F1ACC" w:rsidRPr="00A87C78" w:rsidRDefault="00D8607C" w:rsidP="002F1AC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First Aiders will be located on 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>site, staff members who have First Aid training will be identified in</w:t>
            </w:r>
            <w:r w:rsidR="00CF417D" w:rsidRPr="000F5D63">
              <w:rPr>
                <w:rFonts w:ascii="Gill Sans MT" w:hAnsi="Gill Sans MT" w:cs="Arial"/>
                <w:sz w:val="20"/>
                <w:szCs w:val="20"/>
              </w:rPr>
              <w:t xml:space="preserve"> the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 safety 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>briefing.</w:t>
            </w:r>
          </w:p>
          <w:p w14:paraId="49EE89BC" w14:textId="77777777" w:rsidR="002F1ACC" w:rsidRPr="00A87C78" w:rsidRDefault="002F1ACC" w:rsidP="002F1AC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Where required further assistance will be summoned on ‘999’.</w:t>
            </w:r>
          </w:p>
          <w:p w14:paraId="5F26DF71" w14:textId="48FA54D7" w:rsidR="002F1ACC" w:rsidRPr="00A87C78" w:rsidRDefault="002F1ACC" w:rsidP="002F1AC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Emergency access routes must be kept clear </w:t>
            </w:r>
            <w:r w:rsidR="00E13190" w:rsidRPr="00A87C78">
              <w:rPr>
                <w:rFonts w:ascii="Gill Sans MT" w:hAnsi="Gill Sans MT" w:cs="Arial"/>
                <w:sz w:val="20"/>
                <w:szCs w:val="20"/>
              </w:rPr>
              <w:t>for the duration of the event</w:t>
            </w:r>
          </w:p>
          <w:p w14:paraId="7156CC56" w14:textId="31C0E73D" w:rsidR="002F1ACC" w:rsidRPr="00120DC1" w:rsidRDefault="00E13190" w:rsidP="002F1AC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All </w:t>
            </w:r>
            <w:r w:rsidR="002F1ACC" w:rsidRPr="00A87C78">
              <w:rPr>
                <w:rFonts w:ascii="Gill Sans MT" w:hAnsi="Gill Sans MT" w:cs="Arial"/>
                <w:sz w:val="20"/>
                <w:szCs w:val="20"/>
              </w:rPr>
              <w:t>Incident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>s will be reported and recorded on the SHE system.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29E9FABA" w14:textId="106BB00D" w:rsidR="002F1ACC" w:rsidRPr="00120DC1" w:rsidRDefault="00330108" w:rsidP="002F1AC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14:paraId="1044723D" w14:textId="04D3106A" w:rsidR="002F1ACC" w:rsidRPr="00120DC1" w:rsidRDefault="00330108" w:rsidP="002F1AC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vAlign w:val="center"/>
          </w:tcPr>
          <w:p w14:paraId="2CDF3845" w14:textId="129DB9FB" w:rsidR="002F1ACC" w:rsidRPr="00120DC1" w:rsidRDefault="00330108" w:rsidP="00A5762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8</w:t>
            </w:r>
            <w:r w:rsidR="00D34D56">
              <w:rPr>
                <w:rFonts w:ascii="Gill Sans MT" w:eastAsia="Times New Roman" w:hAnsi="Gill Sans MT" w:cs="Times New Roman"/>
                <w:sz w:val="20"/>
                <w:szCs w:val="20"/>
              </w:rPr>
              <w:t>(M)</w:t>
            </w:r>
          </w:p>
        </w:tc>
      </w:tr>
      <w:tr w:rsidR="002F1ACC" w:rsidRPr="00120DC1" w14:paraId="0E959A5F" w14:textId="77777777" w:rsidTr="00B35FAF">
        <w:trPr>
          <w:jc w:val="center"/>
        </w:trPr>
        <w:tc>
          <w:tcPr>
            <w:tcW w:w="548" w:type="dxa"/>
          </w:tcPr>
          <w:p w14:paraId="33CFB886" w14:textId="53077793" w:rsidR="002F1ACC" w:rsidRPr="00120DC1" w:rsidRDefault="00130939" w:rsidP="002F1ACC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9</w:t>
            </w:r>
          </w:p>
        </w:tc>
        <w:tc>
          <w:tcPr>
            <w:tcW w:w="3249" w:type="dxa"/>
          </w:tcPr>
          <w:p w14:paraId="42E6B270" w14:textId="77777777" w:rsidR="002F1ACC" w:rsidRPr="00120DC1" w:rsidRDefault="002F1ACC" w:rsidP="002F1AC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b/>
                <w:sz w:val="20"/>
                <w:szCs w:val="20"/>
              </w:rPr>
              <w:t xml:space="preserve">Slips, trips and falls </w:t>
            </w:r>
          </w:p>
          <w:p w14:paraId="275850A6" w14:textId="3EE35CF6" w:rsidR="002F1ACC" w:rsidRPr="00120DC1" w:rsidRDefault="00DB5EC2" w:rsidP="002F1ACC">
            <w:p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lastRenderedPageBreak/>
              <w:t>Trip Hazards, p</w:t>
            </w:r>
            <w:r w:rsidR="002F1ACC" w:rsidRPr="00120DC1">
              <w:rPr>
                <w:rFonts w:ascii="Gill Sans MT" w:hAnsi="Gill Sans MT" w:cs="Arial"/>
                <w:sz w:val="20"/>
                <w:szCs w:val="20"/>
              </w:rPr>
              <w:t>oor surface conditions, poor housekeepin</w:t>
            </w:r>
            <w:r>
              <w:rPr>
                <w:rFonts w:ascii="Gill Sans MT" w:hAnsi="Gill Sans MT" w:cs="Arial"/>
                <w:sz w:val="20"/>
                <w:szCs w:val="20"/>
              </w:rPr>
              <w:t>g, wet/slippery surface</w:t>
            </w:r>
          </w:p>
          <w:p w14:paraId="021AC19B" w14:textId="47116A84" w:rsidR="002F1ACC" w:rsidRPr="00120DC1" w:rsidRDefault="002F1ACC" w:rsidP="00A6501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14:paraId="57820DDB" w14:textId="77777777" w:rsidR="002F1ACC" w:rsidRPr="00120DC1" w:rsidRDefault="002F1ACC" w:rsidP="002F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5600" w:type="dxa"/>
          </w:tcPr>
          <w:p w14:paraId="5373B38B" w14:textId="561F4376" w:rsidR="00DB5EC2" w:rsidRPr="00A87C78" w:rsidRDefault="00DB5EC2" w:rsidP="00DB5EC2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Buildings are inspected at the start of day by staff as part of the Premises Checklist.</w:t>
            </w:r>
          </w:p>
          <w:p w14:paraId="086BEDCC" w14:textId="3372277A" w:rsidR="00DB5EC2" w:rsidRPr="00A87C78" w:rsidRDefault="00DB5EC2" w:rsidP="00DB5EC2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A walk around of the venue will be carried prior to event starting to confirm that all areas are clear and safe. </w:t>
            </w:r>
          </w:p>
          <w:p w14:paraId="3D61528E" w14:textId="79040426" w:rsidR="00DB5EC2" w:rsidRPr="00A87C78" w:rsidRDefault="00396028" w:rsidP="00DB5EC2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lastRenderedPageBreak/>
              <w:t>All a</w:t>
            </w:r>
            <w:r w:rsidR="00DB5EC2" w:rsidRPr="00A87C78">
              <w:rPr>
                <w:rFonts w:ascii="Gill Sans MT" w:hAnsi="Gill Sans MT" w:cs="Arial"/>
                <w:sz w:val="20"/>
                <w:szCs w:val="20"/>
              </w:rPr>
              <w:t xml:space="preserve">reas must be appropriately lit </w:t>
            </w:r>
          </w:p>
          <w:p w14:paraId="335A6D64" w14:textId="48BE9C01" w:rsidR="002F1ACC" w:rsidRPr="00A87C78" w:rsidRDefault="00A6501C" w:rsidP="00DB5EC2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Cables </w:t>
            </w:r>
            <w:r w:rsidR="00DB5EC2" w:rsidRPr="00A87C78">
              <w:rPr>
                <w:rFonts w:ascii="Gill Sans MT" w:hAnsi="Gill Sans MT" w:cs="Arial"/>
                <w:sz w:val="20"/>
                <w:szCs w:val="20"/>
              </w:rPr>
              <w:t xml:space="preserve">will be placed away from walkways as far as possible 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>or covered using cable cover</w:t>
            </w:r>
            <w:r w:rsidR="002F1ACC" w:rsidRPr="00A87C78">
              <w:rPr>
                <w:rFonts w:ascii="Gill Sans MT" w:hAnsi="Gill Sans MT" w:cs="Arial"/>
                <w:sz w:val="20"/>
                <w:szCs w:val="20"/>
              </w:rPr>
              <w:t>. High viz markings are added to ensure clearly visible, where required.</w:t>
            </w:r>
          </w:p>
          <w:p w14:paraId="09F4AA72" w14:textId="77777777" w:rsidR="00DB5EC2" w:rsidRPr="00A87C78" w:rsidRDefault="002F1ACC" w:rsidP="002F1AC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Good housekeep</w:t>
            </w:r>
            <w:r w:rsidR="00E13190" w:rsidRPr="00A87C78">
              <w:rPr>
                <w:rFonts w:ascii="Gill Sans MT" w:hAnsi="Gill Sans MT" w:cs="Arial"/>
                <w:sz w:val="20"/>
                <w:szCs w:val="20"/>
              </w:rPr>
              <w:t>ing practices must be followed by all staff</w:t>
            </w:r>
            <w:r w:rsidR="00DB5EC2" w:rsidRPr="00A87C78">
              <w:rPr>
                <w:rFonts w:ascii="Gill Sans MT" w:hAnsi="Gill Sans MT" w:cs="Arial"/>
                <w:sz w:val="20"/>
                <w:szCs w:val="20"/>
              </w:rPr>
              <w:t xml:space="preserve"> at all times.</w:t>
            </w:r>
          </w:p>
          <w:p w14:paraId="2F237636" w14:textId="200C8515" w:rsidR="002F1ACC" w:rsidRPr="00A87C78" w:rsidRDefault="00DB5EC2" w:rsidP="002F1AC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Any spillages should be cleaned up as soon as possible – wet floor signage should be placed as appropriate</w:t>
            </w:r>
            <w:r w:rsidR="00E13190" w:rsidRPr="00A87C78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  <w:p w14:paraId="4FEE525C" w14:textId="0F17E433" w:rsidR="00A6501C" w:rsidRPr="00A87C78" w:rsidRDefault="00DB5EC2" w:rsidP="00DB5EC2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Event staff/</w:t>
            </w:r>
            <w:r w:rsidR="00A6501C" w:rsidRPr="00A87C78">
              <w:rPr>
                <w:rFonts w:ascii="Gill Sans MT" w:hAnsi="Gill Sans MT" w:cs="Arial"/>
                <w:sz w:val="20"/>
                <w:szCs w:val="20"/>
              </w:rPr>
              <w:t xml:space="preserve">/volunteers </w:t>
            </w:r>
            <w:r w:rsidR="002F1ACC" w:rsidRPr="00A87C78">
              <w:rPr>
                <w:rFonts w:ascii="Gill Sans MT" w:hAnsi="Gill Sans MT" w:cs="Arial"/>
                <w:sz w:val="20"/>
                <w:szCs w:val="20"/>
              </w:rPr>
              <w:t>are advised to wear appropriate footwear.</w:t>
            </w:r>
          </w:p>
        </w:tc>
        <w:tc>
          <w:tcPr>
            <w:tcW w:w="987" w:type="dxa"/>
            <w:vAlign w:val="center"/>
          </w:tcPr>
          <w:p w14:paraId="04DA6EEA" w14:textId="77777777" w:rsidR="002F1ACC" w:rsidRPr="00120DC1" w:rsidRDefault="00D8607C" w:rsidP="002F1AC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94" w:type="dxa"/>
            <w:vAlign w:val="center"/>
          </w:tcPr>
          <w:p w14:paraId="4ADDB22B" w14:textId="4E38ADCA" w:rsidR="002F1ACC" w:rsidRPr="00120DC1" w:rsidRDefault="00330108" w:rsidP="002F1AC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vAlign w:val="center"/>
          </w:tcPr>
          <w:p w14:paraId="3608E713" w14:textId="62C3E16D" w:rsidR="002F1ACC" w:rsidRPr="00120DC1" w:rsidRDefault="00330108" w:rsidP="00A5762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6</w:t>
            </w:r>
            <w:r w:rsidR="00D34D56">
              <w:rPr>
                <w:rFonts w:ascii="Gill Sans MT" w:eastAsia="Times New Roman" w:hAnsi="Gill Sans MT" w:cs="Times New Roman"/>
                <w:sz w:val="20"/>
                <w:szCs w:val="20"/>
              </w:rPr>
              <w:t>(L)</w:t>
            </w:r>
          </w:p>
        </w:tc>
      </w:tr>
      <w:tr w:rsidR="002F1ACC" w:rsidRPr="00120DC1" w14:paraId="525B1455" w14:textId="77777777" w:rsidTr="00B35FAF">
        <w:trPr>
          <w:jc w:val="center"/>
        </w:trPr>
        <w:tc>
          <w:tcPr>
            <w:tcW w:w="548" w:type="dxa"/>
          </w:tcPr>
          <w:p w14:paraId="1C4FF984" w14:textId="5E539485" w:rsidR="002F1ACC" w:rsidRPr="00120DC1" w:rsidRDefault="00130939" w:rsidP="002F1ACC">
            <w:pPr>
              <w:ind w:right="-7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</w:t>
            </w:r>
          </w:p>
        </w:tc>
        <w:tc>
          <w:tcPr>
            <w:tcW w:w="3249" w:type="dxa"/>
          </w:tcPr>
          <w:p w14:paraId="43240FF9" w14:textId="77777777" w:rsidR="002F1ACC" w:rsidRPr="00120DC1" w:rsidRDefault="002F1ACC" w:rsidP="002F1AC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b/>
                <w:sz w:val="20"/>
                <w:szCs w:val="20"/>
              </w:rPr>
              <w:t>Hazardous Substances</w:t>
            </w:r>
          </w:p>
          <w:p w14:paraId="5985A72F" w14:textId="61187F40" w:rsidR="002F1ACC" w:rsidRPr="00120DC1" w:rsidRDefault="002F1ACC" w:rsidP="002F1ACC">
            <w:pPr>
              <w:rPr>
                <w:rFonts w:ascii="Gill Sans MT" w:hAnsi="Gill Sans MT" w:cs="Arial"/>
                <w:sz w:val="20"/>
                <w:szCs w:val="20"/>
              </w:rPr>
            </w:pP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Caused by illegal substances, allergic reactions, </w:t>
            </w:r>
            <w:r w:rsidR="000B646A" w:rsidRPr="00120DC1">
              <w:rPr>
                <w:rFonts w:ascii="Gill Sans MT" w:hAnsi="Gill Sans MT" w:cs="Arial"/>
                <w:sz w:val="20"/>
                <w:szCs w:val="20"/>
              </w:rPr>
              <w:t>needle stick</w:t>
            </w:r>
            <w:r w:rsidRPr="00120DC1">
              <w:rPr>
                <w:rFonts w:ascii="Gill Sans MT" w:hAnsi="Gill Sans MT" w:cs="Arial"/>
                <w:sz w:val="20"/>
                <w:szCs w:val="20"/>
              </w:rPr>
              <w:t xml:space="preserve"> finds </w:t>
            </w:r>
          </w:p>
          <w:p w14:paraId="776BAD35" w14:textId="0A0B8762" w:rsidR="002F1ACC" w:rsidRPr="00120DC1" w:rsidRDefault="002F1ACC" w:rsidP="002F1ACC">
            <w:pPr>
              <w:rPr>
                <w:rFonts w:ascii="Gill Sans MT" w:hAnsi="Gill Sans MT" w:cs="Arial"/>
                <w:i/>
                <w:sz w:val="20"/>
                <w:szCs w:val="20"/>
              </w:rPr>
            </w:pPr>
          </w:p>
        </w:tc>
        <w:tc>
          <w:tcPr>
            <w:tcW w:w="1381" w:type="dxa"/>
          </w:tcPr>
          <w:p w14:paraId="78E0C31C" w14:textId="77777777" w:rsidR="002F1ACC" w:rsidRPr="00120DC1" w:rsidRDefault="002F1ACC" w:rsidP="002F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5600" w:type="dxa"/>
          </w:tcPr>
          <w:p w14:paraId="17362878" w14:textId="166B7042" w:rsidR="00DB5EC2" w:rsidRPr="00A87C78" w:rsidRDefault="00DB5EC2" w:rsidP="00A6501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Cleaning products must be handled and stored according to the information provided on relevant COSHH risk assessments</w:t>
            </w:r>
          </w:p>
          <w:p w14:paraId="32BE61AE" w14:textId="31434BA1" w:rsidR="00DB5EC2" w:rsidRPr="00A87C78" w:rsidRDefault="00DB5EC2" w:rsidP="00DB5EC2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Event staff/contractors/volunteers must wash hands before eating or smoking and regularly throughout event.</w:t>
            </w:r>
          </w:p>
          <w:p w14:paraId="53253A66" w14:textId="476685E0" w:rsidR="00A6501C" w:rsidRPr="00A87C78" w:rsidRDefault="00A6501C" w:rsidP="00A6501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Any suspected illegal substances found</w:t>
            </w:r>
            <w:r w:rsidR="00DB5EC2" w:rsidRPr="00A87C78">
              <w:rPr>
                <w:rFonts w:ascii="Gill Sans MT" w:hAnsi="Gill Sans MT" w:cs="Arial"/>
                <w:sz w:val="20"/>
                <w:szCs w:val="20"/>
              </w:rPr>
              <w:t xml:space="preserve"> during an event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E13190" w:rsidRPr="00A87C78">
              <w:rPr>
                <w:rFonts w:ascii="Gill Sans MT" w:hAnsi="Gill Sans MT" w:cs="Arial"/>
                <w:sz w:val="20"/>
                <w:szCs w:val="20"/>
              </w:rPr>
              <w:t xml:space="preserve">will be </w:t>
            </w:r>
            <w:r w:rsidR="00DB5EC2" w:rsidRPr="00A87C78">
              <w:rPr>
                <w:rFonts w:ascii="Gill Sans MT" w:hAnsi="Gill Sans MT" w:cs="Arial"/>
                <w:sz w:val="20"/>
                <w:szCs w:val="20"/>
              </w:rPr>
              <w:t>stored safely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 xml:space="preserve"> and reported to the police.</w:t>
            </w:r>
          </w:p>
          <w:p w14:paraId="2A6EF327" w14:textId="59937AD0" w:rsidR="00A6501C" w:rsidRPr="000F5D63" w:rsidRDefault="000F5D63" w:rsidP="00A6501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Staff should follow the guidance within the Sharps protocol and o</w:t>
            </w:r>
            <w:r w:rsidR="00A6501C" w:rsidRPr="00A87C78">
              <w:rPr>
                <w:rFonts w:ascii="Gill Sans MT" w:hAnsi="Gill Sans MT" w:cs="Arial"/>
                <w:sz w:val="20"/>
                <w:szCs w:val="20"/>
              </w:rPr>
              <w:t>nly pe</w:t>
            </w:r>
            <w:r w:rsidR="00695BB6" w:rsidRPr="00A87C78">
              <w:rPr>
                <w:rFonts w:ascii="Gill Sans MT" w:hAnsi="Gill Sans MT" w:cs="Arial"/>
                <w:sz w:val="20"/>
                <w:szCs w:val="20"/>
              </w:rPr>
              <w:t>rsons who have appropriate training/ instruction</w:t>
            </w:r>
            <w:r w:rsidR="00A8360E" w:rsidRPr="00A87C78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A8360E" w:rsidRPr="000F5D63">
              <w:rPr>
                <w:rFonts w:ascii="Gill Sans MT" w:hAnsi="Gill Sans MT" w:cs="Arial"/>
                <w:sz w:val="20"/>
                <w:szCs w:val="20"/>
              </w:rPr>
              <w:t>will remove any needles which</w:t>
            </w:r>
            <w:r w:rsidR="00695BB6" w:rsidRPr="000F5D63">
              <w:rPr>
                <w:rFonts w:ascii="Gill Sans MT" w:hAnsi="Gill Sans MT" w:cs="Arial"/>
                <w:sz w:val="20"/>
                <w:szCs w:val="20"/>
              </w:rPr>
              <w:t xml:space="preserve"> are</w:t>
            </w:r>
            <w:r w:rsidR="00A6501C" w:rsidRPr="000F5D63">
              <w:rPr>
                <w:rFonts w:ascii="Gill Sans MT" w:hAnsi="Gill Sans MT" w:cs="Arial"/>
                <w:sz w:val="20"/>
                <w:szCs w:val="20"/>
              </w:rPr>
              <w:t xml:space="preserve"> found.</w:t>
            </w:r>
          </w:p>
          <w:p w14:paraId="3A2468D0" w14:textId="5092473C" w:rsidR="00A6501C" w:rsidRPr="000F5D63" w:rsidRDefault="000F5D63" w:rsidP="000F5D63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Where required a</w:t>
            </w:r>
            <w:r w:rsidR="00A6501C" w:rsidRPr="000F5D63">
              <w:rPr>
                <w:rFonts w:ascii="Gill Sans MT" w:hAnsi="Gill Sans MT" w:cs="Arial"/>
                <w:sz w:val="20"/>
                <w:szCs w:val="20"/>
              </w:rPr>
              <w:t xml:space="preserve"> sharps box 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will </w:t>
            </w:r>
            <w:r w:rsidR="00A6501C" w:rsidRPr="000F5D63">
              <w:rPr>
                <w:rFonts w:ascii="Gill Sans MT" w:hAnsi="Gill Sans MT" w:cs="Arial"/>
                <w:sz w:val="20"/>
                <w:szCs w:val="20"/>
              </w:rPr>
              <w:t xml:space="preserve">be 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>available and a</w:t>
            </w:r>
            <w:r w:rsidR="00A6501C" w:rsidRPr="000F5D63">
              <w:rPr>
                <w:rFonts w:ascii="Gill Sans MT" w:hAnsi="Gill Sans MT" w:cs="Arial"/>
                <w:sz w:val="20"/>
                <w:szCs w:val="20"/>
              </w:rPr>
              <w:t>ppropriate equipment, i.e. gloves, grabbers, etc., must be provided.</w:t>
            </w:r>
          </w:p>
          <w:p w14:paraId="21D5B4AD" w14:textId="194AAF87" w:rsidR="00A6501C" w:rsidRPr="00A87C78" w:rsidRDefault="00E13190" w:rsidP="00A6501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Any vendors/ food served</w:t>
            </w:r>
            <w:r w:rsidR="00A6501C" w:rsidRPr="00A87C78">
              <w:rPr>
                <w:rFonts w:ascii="Gill Sans MT" w:hAnsi="Gill Sans MT" w:cs="Arial"/>
                <w:sz w:val="20"/>
                <w:szCs w:val="20"/>
              </w:rPr>
              <w:t xml:space="preserve"> on site must pro</w:t>
            </w:r>
            <w:r w:rsidRPr="00A87C78">
              <w:rPr>
                <w:rFonts w:ascii="Gill Sans MT" w:hAnsi="Gill Sans MT" w:cs="Arial"/>
                <w:sz w:val="20"/>
                <w:szCs w:val="20"/>
              </w:rPr>
              <w:t>vide nutritional information about</w:t>
            </w:r>
            <w:r w:rsidR="00A6501C" w:rsidRPr="00A87C78">
              <w:rPr>
                <w:rFonts w:ascii="Gill Sans MT" w:hAnsi="Gill Sans MT" w:cs="Arial"/>
                <w:sz w:val="20"/>
                <w:szCs w:val="20"/>
              </w:rPr>
              <w:t xml:space="preserve"> food allergens.</w:t>
            </w:r>
          </w:p>
          <w:p w14:paraId="1E8124C5" w14:textId="6950C8F6" w:rsidR="00A6501C" w:rsidRPr="000F5D63" w:rsidRDefault="00DB5EC2" w:rsidP="00A6501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0F5D63">
              <w:rPr>
                <w:rFonts w:ascii="Gill Sans MT" w:hAnsi="Gill Sans MT" w:cs="Arial"/>
                <w:sz w:val="20"/>
                <w:szCs w:val="20"/>
              </w:rPr>
              <w:t>First aid trained staff available on site</w:t>
            </w:r>
            <w:r w:rsidR="000F5D63">
              <w:rPr>
                <w:rFonts w:ascii="Gill Sans MT" w:hAnsi="Gill Sans MT" w:cs="Arial"/>
                <w:sz w:val="20"/>
                <w:szCs w:val="20"/>
              </w:rPr>
              <w:t>.</w:t>
            </w:r>
            <w:r w:rsidRPr="000F5D63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</w:p>
          <w:p w14:paraId="5B6C5DD3" w14:textId="77777777" w:rsidR="002F1ACC" w:rsidRPr="00120DC1" w:rsidRDefault="00A6501C" w:rsidP="00A6501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7C78">
              <w:rPr>
                <w:rFonts w:ascii="Gill Sans MT" w:hAnsi="Gill Sans MT" w:cs="Arial"/>
                <w:sz w:val="20"/>
                <w:szCs w:val="20"/>
              </w:rPr>
              <w:t>An ambulance will be summoned on ‘999’, where required.</w:t>
            </w:r>
          </w:p>
        </w:tc>
        <w:tc>
          <w:tcPr>
            <w:tcW w:w="987" w:type="dxa"/>
            <w:vAlign w:val="center"/>
          </w:tcPr>
          <w:p w14:paraId="675853B2" w14:textId="5B49C549" w:rsidR="002F1ACC" w:rsidRPr="00120DC1" w:rsidRDefault="00396028" w:rsidP="002F1AC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428FD105" w14:textId="317980C4" w:rsidR="002F1ACC" w:rsidRPr="00120DC1" w:rsidRDefault="00330108" w:rsidP="002F1AC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vAlign w:val="center"/>
          </w:tcPr>
          <w:p w14:paraId="2252823D" w14:textId="38438A1B" w:rsidR="002F1ACC" w:rsidRPr="00120DC1" w:rsidRDefault="00396028" w:rsidP="002F1ACC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6(L</w:t>
            </w:r>
            <w:r w:rsidR="00D34D56">
              <w:rPr>
                <w:rFonts w:ascii="Gill Sans MT" w:eastAsia="Times New Roman" w:hAnsi="Gill Sans MT" w:cs="Times New Roman"/>
                <w:sz w:val="20"/>
                <w:szCs w:val="20"/>
              </w:rPr>
              <w:t>)</w:t>
            </w:r>
          </w:p>
        </w:tc>
      </w:tr>
    </w:tbl>
    <w:p w14:paraId="0B27E73C" w14:textId="77777777" w:rsidR="007C2689" w:rsidRPr="00120DC1" w:rsidRDefault="007C2689" w:rsidP="007C2689">
      <w:pPr>
        <w:tabs>
          <w:tab w:val="left" w:pos="495"/>
        </w:tabs>
        <w:spacing w:after="0" w:line="240" w:lineRule="auto"/>
        <w:ind w:right="-720"/>
        <w:rPr>
          <w:rFonts w:ascii="Gill Sans MT" w:eastAsia="Times New Roman" w:hAnsi="Gill Sans MT" w:cs="Times New Roman"/>
          <w:sz w:val="20"/>
          <w:szCs w:val="20"/>
        </w:rPr>
      </w:pPr>
    </w:p>
    <w:p w14:paraId="14DEA0EC" w14:textId="764305CA" w:rsidR="00A4593C" w:rsidRDefault="00A4593C" w:rsidP="007C2689">
      <w:pPr>
        <w:tabs>
          <w:tab w:val="left" w:pos="495"/>
        </w:tabs>
        <w:spacing w:after="0" w:line="240" w:lineRule="auto"/>
        <w:ind w:right="-720"/>
        <w:rPr>
          <w:rFonts w:ascii="Gill Sans MT" w:eastAsia="Times New Roman" w:hAnsi="Gill Sans MT" w:cs="Times New Roman"/>
          <w:sz w:val="20"/>
          <w:szCs w:val="20"/>
        </w:rPr>
      </w:pPr>
    </w:p>
    <w:p w14:paraId="04420B0D" w14:textId="74AE9E27" w:rsidR="00A87C78" w:rsidRDefault="00A87C78" w:rsidP="007C2689">
      <w:pPr>
        <w:tabs>
          <w:tab w:val="left" w:pos="495"/>
        </w:tabs>
        <w:spacing w:after="0" w:line="240" w:lineRule="auto"/>
        <w:ind w:right="-720"/>
        <w:rPr>
          <w:rFonts w:ascii="Gill Sans MT" w:eastAsia="Times New Roman" w:hAnsi="Gill Sans MT" w:cs="Times New Roman"/>
          <w:sz w:val="20"/>
          <w:szCs w:val="20"/>
        </w:rPr>
      </w:pPr>
    </w:p>
    <w:p w14:paraId="69F6335B" w14:textId="251D0732" w:rsidR="00A87C78" w:rsidRDefault="00A87C78" w:rsidP="007C2689">
      <w:pPr>
        <w:tabs>
          <w:tab w:val="left" w:pos="495"/>
        </w:tabs>
        <w:spacing w:after="0" w:line="240" w:lineRule="auto"/>
        <w:ind w:right="-720"/>
        <w:rPr>
          <w:rFonts w:ascii="Gill Sans MT" w:eastAsia="Times New Roman" w:hAnsi="Gill Sans MT" w:cs="Times New Roman"/>
          <w:sz w:val="20"/>
          <w:szCs w:val="20"/>
        </w:rPr>
      </w:pPr>
    </w:p>
    <w:p w14:paraId="65A9DA89" w14:textId="40319DA6" w:rsidR="00A87C78" w:rsidRDefault="00A87C78" w:rsidP="007C2689">
      <w:pPr>
        <w:tabs>
          <w:tab w:val="left" w:pos="495"/>
        </w:tabs>
        <w:spacing w:after="0" w:line="240" w:lineRule="auto"/>
        <w:ind w:right="-720"/>
        <w:rPr>
          <w:rFonts w:ascii="Gill Sans MT" w:eastAsia="Times New Roman" w:hAnsi="Gill Sans MT" w:cs="Times New Roman"/>
          <w:sz w:val="20"/>
          <w:szCs w:val="20"/>
        </w:rPr>
      </w:pPr>
    </w:p>
    <w:p w14:paraId="4A79C804" w14:textId="3CFB0BB5" w:rsidR="00A87C78" w:rsidRDefault="00A87C78" w:rsidP="007C2689">
      <w:pPr>
        <w:tabs>
          <w:tab w:val="left" w:pos="495"/>
        </w:tabs>
        <w:spacing w:after="0" w:line="240" w:lineRule="auto"/>
        <w:ind w:right="-720"/>
        <w:rPr>
          <w:rFonts w:ascii="Gill Sans MT" w:eastAsia="Times New Roman" w:hAnsi="Gill Sans MT" w:cs="Times New Roman"/>
          <w:sz w:val="20"/>
          <w:szCs w:val="20"/>
        </w:rPr>
      </w:pPr>
    </w:p>
    <w:p w14:paraId="05FCF8D2" w14:textId="77777777" w:rsidR="00A87C78" w:rsidRDefault="00A87C78" w:rsidP="007C2689">
      <w:pPr>
        <w:tabs>
          <w:tab w:val="left" w:pos="495"/>
        </w:tabs>
        <w:spacing w:after="0" w:line="240" w:lineRule="auto"/>
        <w:ind w:right="-720"/>
        <w:rPr>
          <w:rFonts w:ascii="Gill Sans MT" w:eastAsia="Times New Roman" w:hAnsi="Gill Sans MT" w:cs="Times New Roman"/>
          <w:sz w:val="20"/>
          <w:szCs w:val="20"/>
        </w:rPr>
      </w:pPr>
    </w:p>
    <w:p w14:paraId="5FED1393" w14:textId="2514E2B1" w:rsidR="00120DC1" w:rsidRDefault="00120DC1" w:rsidP="007C2689">
      <w:pPr>
        <w:tabs>
          <w:tab w:val="left" w:pos="495"/>
        </w:tabs>
        <w:spacing w:after="0" w:line="240" w:lineRule="auto"/>
        <w:ind w:right="-720"/>
        <w:rPr>
          <w:rFonts w:ascii="Gill Sans MT" w:eastAsia="Times New Roman" w:hAnsi="Gill Sans MT" w:cs="Times New Roman"/>
          <w:sz w:val="20"/>
          <w:szCs w:val="20"/>
        </w:rPr>
      </w:pPr>
    </w:p>
    <w:tbl>
      <w:tblPr>
        <w:tblW w:w="13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02"/>
        <w:gridCol w:w="902"/>
        <w:gridCol w:w="993"/>
        <w:gridCol w:w="992"/>
        <w:gridCol w:w="1843"/>
        <w:gridCol w:w="1265"/>
        <w:gridCol w:w="1489"/>
      </w:tblGrid>
      <w:tr w:rsidR="007C2689" w:rsidRPr="00120DC1" w14:paraId="0225C5A7" w14:textId="77777777" w:rsidTr="000B646A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25" w:color="auto" w:fill="FFFFFF"/>
          </w:tcPr>
          <w:p w14:paraId="3BD03315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</w:p>
        </w:tc>
        <w:tc>
          <w:tcPr>
            <w:tcW w:w="5902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pct25" w:color="auto" w:fill="FFFFFF"/>
          </w:tcPr>
          <w:p w14:paraId="3D44930E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 xml:space="preserve">ADDITIONAL CONTROL MEASURES </w:t>
            </w:r>
          </w:p>
        </w:tc>
        <w:tc>
          <w:tcPr>
            <w:tcW w:w="9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25" w:color="auto" w:fill="FFFFFF"/>
            <w:vAlign w:val="bottom"/>
          </w:tcPr>
          <w:p w14:paraId="0ACA658B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Severity Rating</w:t>
            </w:r>
          </w:p>
          <w:p w14:paraId="11A636BA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(1 – 5)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25" w:color="auto" w:fill="FFFFFF"/>
            <w:vAlign w:val="bottom"/>
          </w:tcPr>
          <w:p w14:paraId="308E3E03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Likelihood Rating</w:t>
            </w:r>
          </w:p>
          <w:p w14:paraId="5BEDB4A8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(1 – 5)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25" w:color="auto" w:fill="FFFFFF"/>
            <w:vAlign w:val="bottom"/>
          </w:tcPr>
          <w:p w14:paraId="49387A61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Final Risk</w:t>
            </w:r>
          </w:p>
          <w:p w14:paraId="16BBC3EA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Rating</w:t>
            </w:r>
          </w:p>
          <w:p w14:paraId="3C57B855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L/M/H</w:t>
            </w:r>
          </w:p>
          <w:p w14:paraId="0C4763EF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(1 – 25)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25" w:color="auto" w:fill="FFFFFF"/>
            <w:vAlign w:val="bottom"/>
          </w:tcPr>
          <w:p w14:paraId="29D16D24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Actioned By</w:t>
            </w:r>
          </w:p>
          <w:p w14:paraId="6254C316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(Print Name)</w:t>
            </w:r>
          </w:p>
          <w:p w14:paraId="68CD07FE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&amp;</w:t>
            </w:r>
          </w:p>
          <w:p w14:paraId="1CB895C9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Target Date</w:t>
            </w:r>
          </w:p>
        </w:tc>
        <w:tc>
          <w:tcPr>
            <w:tcW w:w="126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25" w:color="auto" w:fill="FFFFFF"/>
            <w:vAlign w:val="bottom"/>
          </w:tcPr>
          <w:p w14:paraId="7056F2D1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Date Control(s) implemented</w:t>
            </w:r>
          </w:p>
        </w:tc>
        <w:tc>
          <w:tcPr>
            <w:tcW w:w="14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bottom"/>
          </w:tcPr>
          <w:p w14:paraId="52AE41F9" w14:textId="77777777" w:rsidR="007C2689" w:rsidRPr="00120DC1" w:rsidRDefault="007C2689" w:rsidP="007C2689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Arial"/>
                <w:b/>
                <w:color w:val="000000"/>
                <w:sz w:val="20"/>
                <w:szCs w:val="20"/>
              </w:rPr>
              <w:t>Sign to Confirm</w:t>
            </w:r>
          </w:p>
        </w:tc>
      </w:tr>
      <w:tr w:rsidR="00C35E76" w:rsidRPr="00120DC1" w14:paraId="2328A1BF" w14:textId="77777777" w:rsidTr="000B646A">
        <w:trPr>
          <w:trHeight w:val="522"/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1C431F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809F5" w14:textId="3018774E" w:rsidR="00C35E76" w:rsidRPr="00120DC1" w:rsidRDefault="00C35E76" w:rsidP="00C35E76">
            <w:pPr>
              <w:spacing w:after="0" w:line="249" w:lineRule="exact"/>
              <w:ind w:right="-20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B2B2A0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57B8DED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0082DB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EA8E986" w14:textId="6D996083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13649E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07B7F2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35E76" w:rsidRPr="00120DC1" w14:paraId="48C886D0" w14:textId="77777777" w:rsidTr="000B646A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8D1F1BA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9336880" w14:textId="7755744B" w:rsidR="00C35E76" w:rsidRPr="00120DC1" w:rsidRDefault="00C35E76" w:rsidP="00D8607C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Arial"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43CE0FA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8F8E91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45D2FE8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603D250" w14:textId="2AA81560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A82ACB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7E7E86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35E76" w:rsidRPr="00120DC1" w14:paraId="340737B1" w14:textId="77777777" w:rsidTr="000B646A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FE8B2E0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</w:pPr>
            <w:r w:rsidRPr="00120DC1"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14:paraId="2D2328FF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8E88E83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CB00331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775335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14:paraId="57BFDB04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641FC38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75F364" w14:textId="77777777" w:rsidR="00C35E76" w:rsidRPr="00120DC1" w:rsidRDefault="00C35E76" w:rsidP="00C35E76">
            <w:pPr>
              <w:tabs>
                <w:tab w:val="left" w:pos="2415"/>
              </w:tabs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3F05E84" w14:textId="77777777" w:rsidR="007C2689" w:rsidRPr="00120DC1" w:rsidRDefault="007C2689" w:rsidP="007C2689">
      <w:pPr>
        <w:tabs>
          <w:tab w:val="left" w:pos="495"/>
        </w:tabs>
        <w:spacing w:after="0" w:line="240" w:lineRule="auto"/>
        <w:ind w:left="-540" w:right="-720"/>
        <w:rPr>
          <w:rFonts w:ascii="Gill Sans MT" w:eastAsia="Times New Roman" w:hAnsi="Gill Sans MT" w:cs="Times New Roman"/>
          <w:sz w:val="20"/>
          <w:szCs w:val="20"/>
        </w:rPr>
      </w:pPr>
    </w:p>
    <w:p w14:paraId="07669FEF" w14:textId="77777777" w:rsidR="00A4593C" w:rsidRPr="00120DC1" w:rsidRDefault="00A4593C" w:rsidP="007C2689">
      <w:pPr>
        <w:tabs>
          <w:tab w:val="left" w:pos="495"/>
        </w:tabs>
        <w:spacing w:after="0" w:line="240" w:lineRule="auto"/>
        <w:ind w:left="-540" w:right="-720"/>
        <w:rPr>
          <w:rFonts w:ascii="Gill Sans MT" w:eastAsia="Times New Roman" w:hAnsi="Gill Sans MT" w:cs="Times New Roman"/>
          <w:sz w:val="20"/>
          <w:szCs w:val="20"/>
        </w:rPr>
      </w:pPr>
    </w:p>
    <w:tbl>
      <w:tblPr>
        <w:tblW w:w="13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3259"/>
        <w:gridCol w:w="1984"/>
        <w:gridCol w:w="3117"/>
        <w:gridCol w:w="1690"/>
        <w:gridCol w:w="1501"/>
      </w:tblGrid>
      <w:tr w:rsidR="000B646A" w:rsidRPr="007C2689" w14:paraId="6B5E2856" w14:textId="77777777" w:rsidTr="00D45199">
        <w:trPr>
          <w:trHeight w:val="567"/>
          <w:jc w:val="center"/>
        </w:trPr>
        <w:tc>
          <w:tcPr>
            <w:tcW w:w="2409" w:type="dxa"/>
            <w:shd w:val="pct25" w:color="auto" w:fill="FFFFFF"/>
            <w:vAlign w:val="center"/>
          </w:tcPr>
          <w:p w14:paraId="5899CAB2" w14:textId="77777777" w:rsidR="000B646A" w:rsidRDefault="000B646A" w:rsidP="00D45199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ASSESSOR(s) PRINT NAME/JOB TITLE:</w:t>
            </w:r>
          </w:p>
        </w:tc>
        <w:tc>
          <w:tcPr>
            <w:tcW w:w="3259" w:type="dxa"/>
            <w:vAlign w:val="center"/>
          </w:tcPr>
          <w:p w14:paraId="0459E1E0" w14:textId="77777777" w:rsidR="00EC70FF" w:rsidRDefault="00EC70FF" w:rsidP="00D45199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US"/>
              </w:rPr>
              <w:t>Greig Russell</w:t>
            </w:r>
          </w:p>
          <w:p w14:paraId="29411784" w14:textId="69C68C1B" w:rsidR="00EC70FF" w:rsidRDefault="00EC70FF" w:rsidP="00D45199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US"/>
              </w:rPr>
              <w:t>Strategic Lead: Lifestyles</w:t>
            </w:r>
          </w:p>
        </w:tc>
        <w:tc>
          <w:tcPr>
            <w:tcW w:w="1984" w:type="dxa"/>
            <w:shd w:val="pct25" w:color="auto" w:fill="FFFFFF"/>
            <w:vAlign w:val="center"/>
          </w:tcPr>
          <w:p w14:paraId="412FF7B3" w14:textId="77777777" w:rsidR="000B646A" w:rsidRDefault="000B646A" w:rsidP="00D45199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ASSESSOR(S) SIGNATURE:</w:t>
            </w:r>
          </w:p>
        </w:tc>
        <w:tc>
          <w:tcPr>
            <w:tcW w:w="3117" w:type="dxa"/>
            <w:vAlign w:val="center"/>
          </w:tcPr>
          <w:p w14:paraId="683E5236" w14:textId="6D8F6A0F" w:rsidR="000B646A" w:rsidRPr="00F11323" w:rsidRDefault="005A6179" w:rsidP="00D45199">
            <w:pPr>
              <w:spacing w:after="0" w:line="240" w:lineRule="auto"/>
              <w:ind w:right="-108"/>
              <w:jc w:val="center"/>
              <w:rPr>
                <w:rFonts w:ascii="Bradley Hand ITC" w:eastAsia="Calibri" w:hAnsi="Bradley Hand ITC" w:cs="Arial"/>
                <w:i/>
                <w:sz w:val="36"/>
                <w:szCs w:val="36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E4C626" wp14:editId="4AAB533C">
                  <wp:extent cx="1143000" cy="7461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6769" t="19363" r="65955" b="63755"/>
                          <a:stretch/>
                        </pic:blipFill>
                        <pic:spPr bwMode="auto">
                          <a:xfrm>
                            <a:off x="0" y="0"/>
                            <a:ext cx="1158471" cy="756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  <w:shd w:val="pct25" w:color="auto" w:fill="FFFFFF"/>
            <w:vAlign w:val="center"/>
          </w:tcPr>
          <w:p w14:paraId="39E4C6B2" w14:textId="77777777" w:rsidR="000B646A" w:rsidRDefault="000B646A" w:rsidP="00D45199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ASSESSMENT DATE:</w:t>
            </w:r>
          </w:p>
        </w:tc>
        <w:tc>
          <w:tcPr>
            <w:tcW w:w="1501" w:type="dxa"/>
            <w:vAlign w:val="center"/>
          </w:tcPr>
          <w:p w14:paraId="18A775C8" w14:textId="4A060D14" w:rsidR="000B646A" w:rsidRDefault="00EC70FF" w:rsidP="00D45199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val="en-US"/>
              </w:rPr>
              <w:t>Sept 25</w:t>
            </w:r>
          </w:p>
        </w:tc>
      </w:tr>
      <w:tr w:rsidR="000B646A" w:rsidRPr="007C2689" w14:paraId="28A9E2FF" w14:textId="77777777" w:rsidTr="00D45199">
        <w:trPr>
          <w:trHeight w:val="567"/>
          <w:jc w:val="center"/>
        </w:trPr>
        <w:tc>
          <w:tcPr>
            <w:tcW w:w="2409" w:type="dxa"/>
            <w:shd w:val="pct25" w:color="auto" w:fill="FFFFFF"/>
            <w:vAlign w:val="center"/>
          </w:tcPr>
          <w:p w14:paraId="163E4B4E" w14:textId="77777777" w:rsidR="000B646A" w:rsidRDefault="000B646A" w:rsidP="00D45199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MANAGER PRINT NAME/JOB TITLE:</w:t>
            </w:r>
          </w:p>
        </w:tc>
        <w:tc>
          <w:tcPr>
            <w:tcW w:w="3259" w:type="dxa"/>
            <w:vAlign w:val="center"/>
          </w:tcPr>
          <w:p w14:paraId="7B836CC4" w14:textId="77777777" w:rsidR="00EC70FF" w:rsidRDefault="00EC70FF" w:rsidP="00EC70FF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US"/>
              </w:rPr>
              <w:t>Jackie Biggart</w:t>
            </w:r>
          </w:p>
          <w:p w14:paraId="7A3E6006" w14:textId="7BF09C60" w:rsidR="000B646A" w:rsidRDefault="00EC70FF" w:rsidP="00EC70FF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US"/>
              </w:rPr>
              <w:t>Director: Centralised Activities</w:t>
            </w:r>
          </w:p>
        </w:tc>
        <w:tc>
          <w:tcPr>
            <w:tcW w:w="1984" w:type="dxa"/>
            <w:shd w:val="pct25" w:color="auto" w:fill="FFFFFF"/>
            <w:vAlign w:val="center"/>
          </w:tcPr>
          <w:p w14:paraId="45F6D1C5" w14:textId="77777777" w:rsidR="000B646A" w:rsidRDefault="000B646A" w:rsidP="00D45199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MANAGERS SIGNATURE:</w:t>
            </w:r>
          </w:p>
        </w:tc>
        <w:tc>
          <w:tcPr>
            <w:tcW w:w="3117" w:type="dxa"/>
            <w:vAlign w:val="center"/>
          </w:tcPr>
          <w:p w14:paraId="28DA5BB1" w14:textId="5CCF7279" w:rsidR="000B646A" w:rsidRPr="00EC70FF" w:rsidRDefault="00EC70FF" w:rsidP="00EC70FF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5F847A8" wp14:editId="3C281D25">
                  <wp:extent cx="1346200" cy="4254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  <w:shd w:val="pct25" w:color="auto" w:fill="FFFFFF"/>
            <w:vAlign w:val="center"/>
          </w:tcPr>
          <w:p w14:paraId="5BFC6912" w14:textId="77777777" w:rsidR="000B646A" w:rsidRDefault="000B646A" w:rsidP="00D45199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REVIEW DATE:</w:t>
            </w:r>
          </w:p>
        </w:tc>
        <w:tc>
          <w:tcPr>
            <w:tcW w:w="1501" w:type="dxa"/>
            <w:vAlign w:val="center"/>
          </w:tcPr>
          <w:p w14:paraId="7D57B439" w14:textId="15D4219C" w:rsidR="000B646A" w:rsidRDefault="00EC70FF" w:rsidP="00D45199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val="en-US"/>
              </w:rPr>
              <w:t>Sept 25</w:t>
            </w:r>
          </w:p>
        </w:tc>
      </w:tr>
    </w:tbl>
    <w:p w14:paraId="07124D39" w14:textId="77777777" w:rsidR="00A4593C" w:rsidRPr="00120DC1" w:rsidRDefault="00A4593C" w:rsidP="007C2689">
      <w:pPr>
        <w:tabs>
          <w:tab w:val="left" w:pos="495"/>
        </w:tabs>
        <w:spacing w:after="0" w:line="240" w:lineRule="auto"/>
        <w:ind w:left="-540" w:right="-720"/>
        <w:rPr>
          <w:rFonts w:ascii="Gill Sans MT" w:eastAsia="Times New Roman" w:hAnsi="Gill Sans MT" w:cs="Times New Roman"/>
          <w:sz w:val="20"/>
          <w:szCs w:val="20"/>
        </w:rPr>
      </w:pPr>
    </w:p>
    <w:p w14:paraId="308928E6" w14:textId="309A9956" w:rsidR="00A4593C" w:rsidRPr="00120DC1" w:rsidRDefault="00A4593C" w:rsidP="007C2689">
      <w:pPr>
        <w:tabs>
          <w:tab w:val="left" w:pos="495"/>
        </w:tabs>
        <w:spacing w:after="0" w:line="240" w:lineRule="auto"/>
        <w:ind w:left="-540" w:right="-720"/>
        <w:rPr>
          <w:rFonts w:ascii="Gill Sans MT" w:eastAsia="Times New Roman" w:hAnsi="Gill Sans MT" w:cs="Times New Roman"/>
          <w:sz w:val="20"/>
          <w:szCs w:val="20"/>
        </w:rPr>
      </w:pPr>
    </w:p>
    <w:p w14:paraId="602BD586" w14:textId="77777777" w:rsidR="007C2689" w:rsidRDefault="007C2689" w:rsidP="007C2689">
      <w:pPr>
        <w:spacing w:after="0" w:line="240" w:lineRule="auto"/>
        <w:rPr>
          <w:rFonts w:ascii="Gill Sans MT" w:eastAsia="Calibri" w:hAnsi="Gill Sans MT" w:cs="Arial"/>
          <w:sz w:val="28"/>
          <w:szCs w:val="28"/>
          <w:lang w:val="en-US"/>
        </w:rPr>
      </w:pPr>
    </w:p>
    <w:p w14:paraId="0CAB51EB" w14:textId="77777777" w:rsidR="00214C28" w:rsidRDefault="00214C28" w:rsidP="007C2689">
      <w:pPr>
        <w:spacing w:after="0" w:line="240" w:lineRule="auto"/>
        <w:rPr>
          <w:rFonts w:ascii="Gill Sans MT" w:eastAsia="Calibri" w:hAnsi="Gill Sans MT" w:cs="Arial"/>
          <w:sz w:val="28"/>
          <w:szCs w:val="28"/>
          <w:lang w:val="en-US"/>
        </w:rPr>
      </w:pPr>
    </w:p>
    <w:p w14:paraId="23726EDA" w14:textId="77777777" w:rsidR="00214C28" w:rsidRDefault="00214C28" w:rsidP="007C2689">
      <w:pPr>
        <w:spacing w:after="0" w:line="240" w:lineRule="auto"/>
        <w:rPr>
          <w:rFonts w:ascii="Gill Sans MT" w:eastAsia="Calibri" w:hAnsi="Gill Sans MT" w:cs="Arial"/>
          <w:sz w:val="28"/>
          <w:szCs w:val="28"/>
          <w:lang w:val="en-US"/>
        </w:rPr>
      </w:pPr>
    </w:p>
    <w:p w14:paraId="781369CC" w14:textId="77777777" w:rsidR="00214C28" w:rsidRDefault="00214C28" w:rsidP="007C2689">
      <w:pPr>
        <w:spacing w:after="0" w:line="240" w:lineRule="auto"/>
        <w:rPr>
          <w:rFonts w:ascii="Gill Sans MT" w:eastAsia="Calibri" w:hAnsi="Gill Sans MT" w:cs="Arial"/>
          <w:sz w:val="28"/>
          <w:szCs w:val="28"/>
          <w:lang w:val="en-US"/>
        </w:rPr>
      </w:pPr>
    </w:p>
    <w:p w14:paraId="1BCEB7B0" w14:textId="77777777" w:rsidR="00214C28" w:rsidRDefault="00214C28" w:rsidP="007C2689">
      <w:pPr>
        <w:spacing w:after="0" w:line="240" w:lineRule="auto"/>
        <w:rPr>
          <w:rFonts w:ascii="Gill Sans MT" w:eastAsia="Calibri" w:hAnsi="Gill Sans MT" w:cs="Arial"/>
          <w:sz w:val="28"/>
          <w:szCs w:val="28"/>
          <w:lang w:val="en-US"/>
        </w:rPr>
      </w:pPr>
    </w:p>
    <w:p w14:paraId="6469A916" w14:textId="77777777" w:rsidR="00104C08" w:rsidRDefault="00104C08"/>
    <w:sectPr w:rsidR="00104C08" w:rsidSect="007C2689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8230" w14:textId="77777777" w:rsidR="000A03CD" w:rsidRDefault="000A03CD" w:rsidP="007C2689">
      <w:pPr>
        <w:spacing w:after="0" w:line="240" w:lineRule="auto"/>
      </w:pPr>
      <w:r>
        <w:separator/>
      </w:r>
    </w:p>
  </w:endnote>
  <w:endnote w:type="continuationSeparator" w:id="0">
    <w:p w14:paraId="1B0B2D52" w14:textId="77777777" w:rsidR="000A03CD" w:rsidRDefault="000A03CD" w:rsidP="007C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51EC" w14:textId="77777777" w:rsidR="000A03CD" w:rsidRDefault="000A03CD" w:rsidP="007C2689">
      <w:pPr>
        <w:spacing w:after="0" w:line="240" w:lineRule="auto"/>
      </w:pPr>
      <w:r>
        <w:separator/>
      </w:r>
    </w:p>
  </w:footnote>
  <w:footnote w:type="continuationSeparator" w:id="0">
    <w:p w14:paraId="67590FEB" w14:textId="77777777" w:rsidR="000A03CD" w:rsidRDefault="000A03CD" w:rsidP="007C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7B45" w14:textId="29B88E6B" w:rsidR="001B49B0" w:rsidRDefault="001B49B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83C593E" wp14:editId="0C2AF3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16213253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831FD" w14:textId="7022BE4E" w:rsidR="001B49B0" w:rsidRPr="001B49B0" w:rsidRDefault="001B49B0" w:rsidP="001B4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B49B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59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4pt;height:30.8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FeCgIAABUEAAAOAAAAZHJzL2Uyb0RvYy54bWysU01v2zAMvQ/YfxB0X2y3W5AacYqsRYYB&#10;QVsgHXpWZCk2IImCpMTOfv0oxU66tqdhF5kiaX689zS/7bUiB+F8C6aixSSnRBgOdWt2Ff31vPoy&#10;o8QHZmqmwIiKHoWnt4vPn+adLcUVNKBq4QgWMb7sbEWbEGyZZZ43QjM/ASsMBiU4zQJe3S6rHeuw&#10;ulbZVZ5Psw5cbR1w4T16709Bukj1pRQ8PErpRSCqojhbSKdL5zae2WLOyp1jtmn5MAb7hyk0aw02&#10;PZe6Z4GRvWvfldItd+BBhgkHnYGULRdpB9ymyN9ss2mYFWkXBMfbM0z+/5XlD4eNfXIk9N+hRwIj&#10;IJ31pUdn3KeXTscvTkowjhAez7CJPhCOzq/X09kMIxxD1zdFMU2wZpefrfPhhwBNolFRh6wksNhh&#10;7QM2xNQxJfYysGqVSswo85cDE6Mnu0wYrdBv+2HsLdRH3MbBiWhv+arFnmvmwxNzyCyOiWoNj3hI&#10;BV1FYbAoacD9/sgf8xFwjFLSoVIqalDKlKifBomIokpGcZN/y/HmRvd2NMxe3wHqr8CnYHkyY15Q&#10;oykd6BfU8TI2whAzHNtVNIzmXThJFt8BF8tlSkL9WBbWZmN5LB1xiiA+9y/M2QHpgBQ9wCgjVr4B&#10;/JQb//R2uQ8Ie2IjYnoCcoAatZdIGt5JFPfre8q6vObFHwAAAP//AwBQSwMEFAAGAAgAAAAhAPS4&#10;cPbZAAAAAwEAAA8AAABkcnMvZG93bnJldi54bWxMj09PwzAMxe9IfIfISNxYGqRVU2k6TZN22G2M&#10;P+esMW1Z41SNt5V9egwXuNiy3tPz75XLKfTqjGPqIlkwswwUUh19R42F15fNwwJUYkfe9ZHQwhcm&#10;WFa3N6UrfLzQM5733CgJoVQ4Cy3zUGid6haDS7M4IIn2EcfgWM6x0X50FwkPvX7MslwH15F8aN2A&#10;6xbr4/4ULHTzVWSDb9vN53sw0Vx32/l1Z+393bR6AsU48Z8ZfvAFHSphOsQT+aR6C1KEf6do+UJa&#10;HGSbHHRV6v/s1TcAAAD//wMAUEsBAi0AFAAGAAgAAAAhALaDOJL+AAAA4QEAABMAAAAAAAAAAAAA&#10;AAAAAAAAAFtDb250ZW50X1R5cGVzXS54bWxQSwECLQAUAAYACAAAACEAOP0h/9YAAACUAQAACwAA&#10;AAAAAAAAAAAAAAAvAQAAX3JlbHMvLnJlbHNQSwECLQAUAAYACAAAACEAXYPhXgoCAAAVBAAADgAA&#10;AAAAAAAAAAAAAAAuAgAAZHJzL2Uyb0RvYy54bWxQSwECLQAUAAYACAAAACEA9Lhw9tkAAAADAQAA&#10;DwAAAAAAAAAAAAAAAABkBAAAZHJzL2Rvd25yZXYueG1sUEsFBgAAAAAEAAQA8wAAAGoFAAAAAA==&#10;" filled="f" stroked="f">
              <v:textbox style="mso-fit-shape-to-text:t" inset="0,15pt,0,0">
                <w:txbxContent>
                  <w:p w14:paraId="7A7831FD" w14:textId="7022BE4E" w:rsidR="001B49B0" w:rsidRPr="001B49B0" w:rsidRDefault="001B49B0" w:rsidP="001B4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B49B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24D7" w14:textId="1BD6423E" w:rsidR="006270D9" w:rsidRPr="00DF45DC" w:rsidRDefault="001B49B0" w:rsidP="006270D9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  <w:lang w:val="en-US"/>
      </w:rPr>
    </w:pPr>
    <w:r>
      <w:rPr>
        <w:rFonts w:ascii="Arial" w:eastAsia="Calibri" w:hAnsi="Arial" w:cs="Arial"/>
        <w:b/>
        <w:noProof/>
        <w:color w:val="000000" w:themeColor="text1"/>
        <w:sz w:val="32"/>
        <w:szCs w:val="32"/>
        <w:lang w:eastAsia="en-GB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5B7F65B" wp14:editId="706C738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17474955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62F37" w14:textId="3E7E2473" w:rsidR="001B49B0" w:rsidRPr="001B49B0" w:rsidRDefault="001B49B0" w:rsidP="001B4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B49B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7F6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4pt;height:30.8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IUDAIAABwEAAAOAAAAZHJzL2Uyb0RvYy54bWysU01v2zAMvQ/YfxB0X2y3W9AacYqsRYYB&#10;QVsgHXpWZCk2YImCxMTOfv0oJU66bqdhF5kiaX689zS7G0zH9sqHFmzFi0nOmbIS6tZuK/7jZfnp&#10;hrOAwtaiA6sqflCB380/fpj1rlRX0EBXK8+oiA1l7yreILoyy4JslBFhAk5ZCmrwRiBd/Tarveip&#10;uumyqzyfZj342nmQKgTyPhyDfJ7qa60kPmkdFLKu4jQbptOncxPPbD4T5dYL17TyNIb4hymMaC01&#10;PZd6ECjYzrd/lDKt9BBA40SCyUDrVqq0A21T5O+2WTfCqbQLgRPcGabw/8rKx/3aPXuGw1cYiMAI&#10;SO9CGcgZ9xm0N/FLkzKKE4SHM2xqQCbJ+fl6enNDEUmh69uimCZYs8vPzgf8psCwaFTcEysJLLFf&#10;BaSGlDqmxF4Wlm3XJWY6+5uDEqMnu0wYLRw2A2vrN9NvoD7QUh6OfAcnly21XomAz8ITwTQtiRaf&#10;6NAd9BWHk8VZA/7n3/wxn3CnKGc9CabilhTNWffdEh9RW8kobvMvOd386N6Mht2ZeyAZFvQinExm&#10;zMNuNLUH80pyXsRGFBJWUruK42je41G59BykWixSEsnICVzZtZOxdIQrYvkyvArvToAjMfUIo5pE&#10;+Q73Y278M7jFDgn9REqE9gjkCXGSYOLq9Fyixt/eU9blUc9/AQAA//8DAFBLAwQUAAYACAAAACEA&#10;9Lhw9tkAAAADAQAADwAAAGRycy9kb3ducmV2LnhtbEyPT0/DMAzF70h8h8hI3FgapFVTaTpNk3bY&#10;bYw/56wxbVnjVI23lX16DBe42LLe0/Pvlcsp9OqMY+oiWTCzDBRSHX1HjYXXl83DAlRiR971kdDC&#10;FyZYVrc3pSt8vNAznvfcKAmhVDgLLfNQaJ3qFoNLszggifYRx+BYzrHRfnQXCQ+9fsyyXAfXkXxo&#10;3YDrFuvj/hQsdPNVZINv283nezDRXHfb+XVn7f3dtHoCxTjxnxl+8AUdKmE6xBP5pHoLUoR/p2j5&#10;QlocZJscdFXq/+zVNwAAAP//AwBQSwECLQAUAAYACAAAACEAtoM4kv4AAADhAQAAEwAAAAAAAAAA&#10;AAAAAAAAAAAAW0NvbnRlbnRfVHlwZXNdLnhtbFBLAQItABQABgAIAAAAIQA4/SH/1gAAAJQBAAAL&#10;AAAAAAAAAAAAAAAAAC8BAABfcmVscy8ucmVsc1BLAQItABQABgAIAAAAIQAVOTIUDAIAABwEAAAO&#10;AAAAAAAAAAAAAAAAAC4CAABkcnMvZTJvRG9jLnhtbFBLAQItABQABgAIAAAAIQD0uHD22QAAAAMB&#10;AAAPAAAAAAAAAAAAAAAAAGYEAABkcnMvZG93bnJldi54bWxQSwUGAAAAAAQABADzAAAAbAUAAAAA&#10;" filled="f" stroked="f">
              <v:textbox style="mso-fit-shape-to-text:t" inset="0,15pt,0,0">
                <w:txbxContent>
                  <w:p w14:paraId="4BF62F37" w14:textId="3E7E2473" w:rsidR="001B49B0" w:rsidRPr="001B49B0" w:rsidRDefault="001B49B0" w:rsidP="001B4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B49B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eastAsia="Calibri" w:hAnsi="Arial" w:cs="Arial"/>
          <w:b/>
          <w:color w:val="000000" w:themeColor="text1"/>
          <w:sz w:val="32"/>
          <w:szCs w:val="32"/>
          <w:lang w:val="en-US"/>
        </w:rPr>
        <w:id w:val="-1640263560"/>
        <w:docPartObj>
          <w:docPartGallery w:val="Watermarks"/>
          <w:docPartUnique/>
        </w:docPartObj>
      </w:sdtPr>
      <w:sdtEndPr/>
      <w:sdtContent>
        <w:r w:rsidR="00C47DDD">
          <w:rPr>
            <w:rFonts w:ascii="Arial" w:eastAsia="Calibri" w:hAnsi="Arial" w:cs="Arial"/>
            <w:b/>
            <w:noProof/>
            <w:color w:val="000000" w:themeColor="text1"/>
            <w:sz w:val="32"/>
            <w:szCs w:val="32"/>
            <w:lang w:val="en-US"/>
          </w:rPr>
          <w:pict w14:anchorId="0B27FA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270D9" w:rsidRPr="00EA0CBD">
      <w:rPr>
        <w:rFonts w:ascii="Gill Sans MT" w:hAnsi="Gill Sans MT" w:cs="Arial"/>
        <w:noProof/>
        <w:snapToGrid w:val="0"/>
        <w:sz w:val="28"/>
        <w:szCs w:val="28"/>
        <w:lang w:eastAsia="en-GB"/>
      </w:rPr>
      <w:drawing>
        <wp:anchor distT="0" distB="0" distL="114300" distR="114300" simplePos="0" relativeHeight="251655680" behindDoc="0" locked="0" layoutInCell="1" allowOverlap="1" wp14:anchorId="105048A1" wp14:editId="72FF0EB1">
          <wp:simplePos x="0" y="0"/>
          <wp:positionH relativeFrom="column">
            <wp:posOffset>8267700</wp:posOffset>
          </wp:positionH>
          <wp:positionV relativeFrom="paragraph">
            <wp:posOffset>-286385</wp:posOffset>
          </wp:positionV>
          <wp:extent cx="1274111" cy="752475"/>
          <wp:effectExtent l="0" t="0" r="2540" b="0"/>
          <wp:wrapNone/>
          <wp:docPr id="12" name="Picture 12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70D9" w:rsidRPr="00E62E6B">
      <w:rPr>
        <w:rFonts w:ascii="Arial" w:eastAsia="Calibri" w:hAnsi="Arial" w:cs="Arial"/>
        <w:b/>
        <w:color w:val="000000" w:themeColor="text1"/>
        <w:sz w:val="32"/>
        <w:szCs w:val="32"/>
        <w:lang w:val="en-US"/>
      </w:rPr>
      <w:t>RISK ASSESSMENT</w:t>
    </w:r>
  </w:p>
  <w:p w14:paraId="4FFC4929" w14:textId="77777777" w:rsidR="00594C04" w:rsidRPr="007C2689" w:rsidRDefault="00594C04" w:rsidP="007C2689">
    <w:pPr>
      <w:pStyle w:val="Header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29FF" w14:textId="1B1BAEE9" w:rsidR="001B49B0" w:rsidRDefault="001B49B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011EA74" wp14:editId="1D7A54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1130737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0F4A2" w14:textId="1DD5A8F8" w:rsidR="001B49B0" w:rsidRPr="001B49B0" w:rsidRDefault="001B49B0" w:rsidP="001B4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1B49B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1EA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4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VSDgIAABwEAAAOAAAAZHJzL2Uyb0RvYy54bWysU01v2zAMvQ/YfxB0X2ynW5AacYqsRYYB&#10;QVsgHXpWZCk2IImCpMTOfv0oOU66bqdhF5kiaX6897S467UiR+F8C6aixSSnRBgOdWv2Ff3xsv40&#10;p8QHZmqmwIiKnoSnd8uPHxadLcUUGlC1cASLGF92tqJNCLbMMs8boZmfgBUGgxKcZgGvbp/VjnVY&#10;XatsmuezrANXWwdceI/ehyFIl6m+lIKHJym9CERVFGcL6XTp3MUzWy5YuXfMNi0/j8H+YQrNWoNN&#10;L6UeWGDk4No/SumWO/Agw4SDzkDKlou0A25T5O+22TbMirQLguPtBSb//8ryx+PWPjsS+q/QI4ER&#10;kM760qMz7tNLp+MXJyUYRwhPF9hEHwhH5+eb2XyOEY6hm9uimCVYs+vP1vnwTYAm0aioQ1YSWOy4&#10;8QEbYuqYEnsZWLdKJWaU+c2BidGTXSeMVuh3PWnrik7H6XdQn3ApBwPf3vJ1i603zIdn5pBgnBZF&#10;G57wkAq6isLZoqQB9/Nv/piPuGOUkg4FU1GDiqZEfTfIR9RWMorb/EuONze6d6NhDvoeUIYFvgjL&#10;kxnzghpN6UC/opxXsRGGmOHYrqJhNO/DoFx8DlysVikJZWRZ2Jit5bF0hCti+dK/MmfPgAdk6hFG&#10;NbHyHe5DbvzT29UhIPqJlAjtAOQZcZRg4ur8XKLG395T1vVRL38BAAD//wMAUEsDBBQABgAIAAAA&#10;IQD0uHD22QAAAAMBAAAPAAAAZHJzL2Rvd25yZXYueG1sTI9PT8MwDMXvSHyHyEjcWBqkVVNpOk2T&#10;dthtjD/nrDFtWeNUjbeVfXoMF7jYst7T8++Vyyn06oxj6iJZMLMMFFIdfUeNhdeXzcMCVGJH3vWR&#10;0MIXJlhWtzelK3y80DOe99woCaFUOAst81BoneoWg0uzOCCJ9hHH4FjOsdF+dBcJD71+zLJcB9eR&#10;fGjdgOsW6+P+FCx081Vkg2/bzed7MNFcd9v5dWft/d20egLFOPGfGX7wBR0qYTrEE/mkegtShH+n&#10;aPlCWhxkmxx0Ver/7NU3AAAA//8DAFBLAQItABQABgAIAAAAIQC2gziS/gAAAOEBAAATAAAAAAAA&#10;AAAAAAAAAAAAAABbQ29udGVudF9UeXBlc10ueG1sUEsBAi0AFAAGAAgAAAAhADj9If/WAAAAlAEA&#10;AAsAAAAAAAAAAAAAAAAALwEAAF9yZWxzLy5yZWxzUEsBAi0AFAAGAAgAAAAhAKL45VIOAgAAHAQA&#10;AA4AAAAAAAAAAAAAAAAALgIAAGRycy9lMm9Eb2MueG1sUEsBAi0AFAAGAAgAAAAhAPS4cPbZAAAA&#10;AwEAAA8AAAAAAAAAAAAAAAAAaAQAAGRycy9kb3ducmV2LnhtbFBLBQYAAAAABAAEAPMAAABuBQAA&#10;AAA=&#10;" filled="f" stroked="f">
              <v:textbox style="mso-fit-shape-to-text:t" inset="0,15pt,0,0">
                <w:txbxContent>
                  <w:p w14:paraId="34A0F4A2" w14:textId="1DD5A8F8" w:rsidR="001B49B0" w:rsidRPr="001B49B0" w:rsidRDefault="001B49B0" w:rsidP="001B4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1B49B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E2"/>
    <w:multiLevelType w:val="hybridMultilevel"/>
    <w:tmpl w:val="A986F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A3D39"/>
    <w:multiLevelType w:val="hybridMultilevel"/>
    <w:tmpl w:val="72905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231E"/>
    <w:multiLevelType w:val="hybridMultilevel"/>
    <w:tmpl w:val="6BB8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5444"/>
    <w:multiLevelType w:val="hybridMultilevel"/>
    <w:tmpl w:val="F58A6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4E79FB"/>
    <w:multiLevelType w:val="hybridMultilevel"/>
    <w:tmpl w:val="E5FCB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A549C"/>
    <w:multiLevelType w:val="hybridMultilevel"/>
    <w:tmpl w:val="3DB84B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4397"/>
    <w:multiLevelType w:val="hybridMultilevel"/>
    <w:tmpl w:val="D74C33D0"/>
    <w:lvl w:ilvl="0" w:tplc="0DAA6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27557C"/>
    <w:multiLevelType w:val="hybridMultilevel"/>
    <w:tmpl w:val="77B00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1F1"/>
    <w:multiLevelType w:val="hybridMultilevel"/>
    <w:tmpl w:val="FB4659EA"/>
    <w:lvl w:ilvl="0" w:tplc="CC94E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F46509"/>
    <w:multiLevelType w:val="hybridMultilevel"/>
    <w:tmpl w:val="EFBA72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6B2059"/>
    <w:multiLevelType w:val="hybridMultilevel"/>
    <w:tmpl w:val="F288EE46"/>
    <w:lvl w:ilvl="0" w:tplc="41D61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B145F"/>
    <w:multiLevelType w:val="hybridMultilevel"/>
    <w:tmpl w:val="31AE4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4F6E28"/>
    <w:multiLevelType w:val="hybridMultilevel"/>
    <w:tmpl w:val="6E4A8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7069"/>
    <w:multiLevelType w:val="hybridMultilevel"/>
    <w:tmpl w:val="9B34A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AA38A0"/>
    <w:multiLevelType w:val="hybridMultilevel"/>
    <w:tmpl w:val="40684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81A7C"/>
    <w:multiLevelType w:val="hybridMultilevel"/>
    <w:tmpl w:val="6DB8C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0A2799"/>
    <w:multiLevelType w:val="hybridMultilevel"/>
    <w:tmpl w:val="A2FC1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A7336"/>
    <w:multiLevelType w:val="hybridMultilevel"/>
    <w:tmpl w:val="494EB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D02101"/>
    <w:multiLevelType w:val="hybridMultilevel"/>
    <w:tmpl w:val="E2B490B8"/>
    <w:lvl w:ilvl="0" w:tplc="61F442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9D4E2D"/>
    <w:multiLevelType w:val="hybridMultilevel"/>
    <w:tmpl w:val="D26ACA0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BD95BEE"/>
    <w:multiLevelType w:val="hybridMultilevel"/>
    <w:tmpl w:val="F6581FC8"/>
    <w:lvl w:ilvl="0" w:tplc="5D82C2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B75B4"/>
    <w:multiLevelType w:val="hybridMultilevel"/>
    <w:tmpl w:val="9A369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BF1E2B"/>
    <w:multiLevelType w:val="hybridMultilevel"/>
    <w:tmpl w:val="391E8262"/>
    <w:lvl w:ilvl="0" w:tplc="50066E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15C67"/>
    <w:multiLevelType w:val="hybridMultilevel"/>
    <w:tmpl w:val="6D84D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A61FAB"/>
    <w:multiLevelType w:val="hybridMultilevel"/>
    <w:tmpl w:val="CBA62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E6A14"/>
    <w:multiLevelType w:val="hybridMultilevel"/>
    <w:tmpl w:val="B8681B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4204751">
    <w:abstractNumId w:val="21"/>
  </w:num>
  <w:num w:numId="2" w16cid:durableId="333729417">
    <w:abstractNumId w:val="15"/>
  </w:num>
  <w:num w:numId="3" w16cid:durableId="1022973406">
    <w:abstractNumId w:val="11"/>
  </w:num>
  <w:num w:numId="4" w16cid:durableId="1475758636">
    <w:abstractNumId w:val="16"/>
  </w:num>
  <w:num w:numId="5" w16cid:durableId="675767195">
    <w:abstractNumId w:val="23"/>
  </w:num>
  <w:num w:numId="6" w16cid:durableId="1537963031">
    <w:abstractNumId w:val="14"/>
  </w:num>
  <w:num w:numId="7" w16cid:durableId="1039665871">
    <w:abstractNumId w:val="17"/>
  </w:num>
  <w:num w:numId="8" w16cid:durableId="1504541891">
    <w:abstractNumId w:val="18"/>
  </w:num>
  <w:num w:numId="9" w16cid:durableId="89158319">
    <w:abstractNumId w:val="10"/>
  </w:num>
  <w:num w:numId="10" w16cid:durableId="755176341">
    <w:abstractNumId w:val="0"/>
  </w:num>
  <w:num w:numId="11" w16cid:durableId="67964179">
    <w:abstractNumId w:val="19"/>
  </w:num>
  <w:num w:numId="12" w16cid:durableId="1963069512">
    <w:abstractNumId w:val="24"/>
  </w:num>
  <w:num w:numId="13" w16cid:durableId="1801218530">
    <w:abstractNumId w:val="12"/>
  </w:num>
  <w:num w:numId="14" w16cid:durableId="500969333">
    <w:abstractNumId w:val="4"/>
  </w:num>
  <w:num w:numId="15" w16cid:durableId="756905897">
    <w:abstractNumId w:val="9"/>
  </w:num>
  <w:num w:numId="16" w16cid:durableId="991518451">
    <w:abstractNumId w:val="6"/>
  </w:num>
  <w:num w:numId="17" w16cid:durableId="1597903072">
    <w:abstractNumId w:val="22"/>
  </w:num>
  <w:num w:numId="18" w16cid:durableId="263390858">
    <w:abstractNumId w:val="2"/>
  </w:num>
  <w:num w:numId="19" w16cid:durableId="1996298522">
    <w:abstractNumId w:val="13"/>
  </w:num>
  <w:num w:numId="20" w16cid:durableId="1635329238">
    <w:abstractNumId w:val="1"/>
  </w:num>
  <w:num w:numId="21" w16cid:durableId="1595701328">
    <w:abstractNumId w:val="8"/>
  </w:num>
  <w:num w:numId="22" w16cid:durableId="1307397414">
    <w:abstractNumId w:val="24"/>
  </w:num>
  <w:num w:numId="23" w16cid:durableId="1355694888">
    <w:abstractNumId w:val="3"/>
  </w:num>
  <w:num w:numId="24" w16cid:durableId="619380793">
    <w:abstractNumId w:val="20"/>
  </w:num>
  <w:num w:numId="25" w16cid:durableId="1585649092">
    <w:abstractNumId w:val="5"/>
  </w:num>
  <w:num w:numId="26" w16cid:durableId="14311743">
    <w:abstractNumId w:val="7"/>
  </w:num>
  <w:num w:numId="27" w16cid:durableId="18968881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89"/>
    <w:rsid w:val="0003121C"/>
    <w:rsid w:val="0004424E"/>
    <w:rsid w:val="00084F53"/>
    <w:rsid w:val="000A03CD"/>
    <w:rsid w:val="000B646A"/>
    <w:rsid w:val="000F5D63"/>
    <w:rsid w:val="00104C08"/>
    <w:rsid w:val="00120DC1"/>
    <w:rsid w:val="001273E6"/>
    <w:rsid w:val="00130939"/>
    <w:rsid w:val="001759CE"/>
    <w:rsid w:val="00181A20"/>
    <w:rsid w:val="001905BB"/>
    <w:rsid w:val="00194F6D"/>
    <w:rsid w:val="00195A73"/>
    <w:rsid w:val="00196DBB"/>
    <w:rsid w:val="001B49B0"/>
    <w:rsid w:val="001D4743"/>
    <w:rsid w:val="001F1F6D"/>
    <w:rsid w:val="00214C28"/>
    <w:rsid w:val="002204CF"/>
    <w:rsid w:val="002E4BA5"/>
    <w:rsid w:val="002F1ACC"/>
    <w:rsid w:val="00330108"/>
    <w:rsid w:val="003402DC"/>
    <w:rsid w:val="00354A22"/>
    <w:rsid w:val="00362E01"/>
    <w:rsid w:val="00396028"/>
    <w:rsid w:val="003A5976"/>
    <w:rsid w:val="003E39E9"/>
    <w:rsid w:val="003F2235"/>
    <w:rsid w:val="004065F1"/>
    <w:rsid w:val="00411ADF"/>
    <w:rsid w:val="00460530"/>
    <w:rsid w:val="00492DB1"/>
    <w:rsid w:val="004A4603"/>
    <w:rsid w:val="004C30E2"/>
    <w:rsid w:val="004F7C53"/>
    <w:rsid w:val="00500910"/>
    <w:rsid w:val="00511DEE"/>
    <w:rsid w:val="0051424D"/>
    <w:rsid w:val="005143B1"/>
    <w:rsid w:val="00540B0D"/>
    <w:rsid w:val="00565548"/>
    <w:rsid w:val="00594C04"/>
    <w:rsid w:val="005A6179"/>
    <w:rsid w:val="005D23FE"/>
    <w:rsid w:val="005F4664"/>
    <w:rsid w:val="00606EE6"/>
    <w:rsid w:val="006270D9"/>
    <w:rsid w:val="00686170"/>
    <w:rsid w:val="00695BB6"/>
    <w:rsid w:val="006B034D"/>
    <w:rsid w:val="006F13FA"/>
    <w:rsid w:val="006F6C37"/>
    <w:rsid w:val="007153E9"/>
    <w:rsid w:val="00740BE4"/>
    <w:rsid w:val="00762273"/>
    <w:rsid w:val="007656B6"/>
    <w:rsid w:val="007933B6"/>
    <w:rsid w:val="00797765"/>
    <w:rsid w:val="007B6C24"/>
    <w:rsid w:val="007C2689"/>
    <w:rsid w:val="00801046"/>
    <w:rsid w:val="00877B3B"/>
    <w:rsid w:val="0089336E"/>
    <w:rsid w:val="008A59FF"/>
    <w:rsid w:val="008C3C7D"/>
    <w:rsid w:val="008C5CAA"/>
    <w:rsid w:val="008F3CAE"/>
    <w:rsid w:val="008F78BB"/>
    <w:rsid w:val="00945DF8"/>
    <w:rsid w:val="0099622E"/>
    <w:rsid w:val="009E7BE4"/>
    <w:rsid w:val="00A065CD"/>
    <w:rsid w:val="00A20652"/>
    <w:rsid w:val="00A409B2"/>
    <w:rsid w:val="00A4593C"/>
    <w:rsid w:val="00A5762C"/>
    <w:rsid w:val="00A57A12"/>
    <w:rsid w:val="00A6501C"/>
    <w:rsid w:val="00A8360E"/>
    <w:rsid w:val="00A87C78"/>
    <w:rsid w:val="00AE2D6B"/>
    <w:rsid w:val="00B20270"/>
    <w:rsid w:val="00B21BCF"/>
    <w:rsid w:val="00B35FAF"/>
    <w:rsid w:val="00B9327A"/>
    <w:rsid w:val="00BC4485"/>
    <w:rsid w:val="00BE0656"/>
    <w:rsid w:val="00BF2FF4"/>
    <w:rsid w:val="00BF3C27"/>
    <w:rsid w:val="00C171AB"/>
    <w:rsid w:val="00C257F0"/>
    <w:rsid w:val="00C35E76"/>
    <w:rsid w:val="00C47DDD"/>
    <w:rsid w:val="00C5553F"/>
    <w:rsid w:val="00C9385E"/>
    <w:rsid w:val="00CD4135"/>
    <w:rsid w:val="00CD46EE"/>
    <w:rsid w:val="00CE2CD7"/>
    <w:rsid w:val="00CF417D"/>
    <w:rsid w:val="00D14799"/>
    <w:rsid w:val="00D30640"/>
    <w:rsid w:val="00D33272"/>
    <w:rsid w:val="00D34D56"/>
    <w:rsid w:val="00D8607C"/>
    <w:rsid w:val="00DB5EC2"/>
    <w:rsid w:val="00DE1591"/>
    <w:rsid w:val="00E13190"/>
    <w:rsid w:val="00E23261"/>
    <w:rsid w:val="00E27E92"/>
    <w:rsid w:val="00E5562F"/>
    <w:rsid w:val="00E67217"/>
    <w:rsid w:val="00E851A2"/>
    <w:rsid w:val="00E906B1"/>
    <w:rsid w:val="00E94AC4"/>
    <w:rsid w:val="00EA5638"/>
    <w:rsid w:val="00EC70FF"/>
    <w:rsid w:val="00F305DC"/>
    <w:rsid w:val="00F51E47"/>
    <w:rsid w:val="00F8300D"/>
    <w:rsid w:val="00F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11A2579"/>
  <w15:chartTrackingRefBased/>
  <w15:docId w15:val="{8D139A41-1B43-48DE-968B-E86A2D66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689"/>
  </w:style>
  <w:style w:type="paragraph" w:styleId="Footer">
    <w:name w:val="footer"/>
    <w:basedOn w:val="Normal"/>
    <w:link w:val="FooterChar"/>
    <w:uiPriority w:val="99"/>
    <w:unhideWhenUsed/>
    <w:rsid w:val="007C2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689"/>
  </w:style>
  <w:style w:type="paragraph" w:styleId="ListParagraph">
    <w:name w:val="List Paragraph"/>
    <w:aliases w:val="No Spacing11,List Paragrap,Colorful List - Accent 12,Bullet Styl,Bullet,Bullet Style,Párrafo de lista,Recommendation,Recommendati,Recommendatio,List Paragraph3,List Paragra,Maire,OBC Bullet,List Paragraph12,Dot pt,F5 List Paragraph"/>
    <w:basedOn w:val="Normal"/>
    <w:link w:val="ListParagraphChar"/>
    <w:uiPriority w:val="34"/>
    <w:qFormat/>
    <w:rsid w:val="00BF2F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3C2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B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B0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o Spacing11 Char,List Paragrap Char,Colorful List - Accent 12 Char,Bullet Styl Char,Bullet Char,Bullet Style Char,Párrafo de lista Char,Recommendation Char,Recommendati Char,Recommendatio Char,List Paragraph3 Char,List Paragra Char"/>
    <w:basedOn w:val="DefaultParagraphFont"/>
    <w:link w:val="ListParagraph"/>
    <w:uiPriority w:val="34"/>
    <w:locked/>
    <w:rsid w:val="00594C04"/>
  </w:style>
  <w:style w:type="paragraph" w:customStyle="1" w:styleId="TableParagraph">
    <w:name w:val="Table Paragraph"/>
    <w:basedOn w:val="Normal"/>
    <w:uiPriority w:val="1"/>
    <w:qFormat/>
    <w:rsid w:val="00A836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EC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3D59D-F4AE-4399-8032-9F6FD7E4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Lohel, Ricky</dc:creator>
  <cp:keywords/>
  <dc:description/>
  <cp:lastModifiedBy>Keohone, Carol</cp:lastModifiedBy>
  <cp:revision>2</cp:revision>
  <dcterms:created xsi:type="dcterms:W3CDTF">2025-09-15T10:46:00Z</dcterms:created>
  <dcterms:modified xsi:type="dcterms:W3CDTF">2025-09-15T10:46:00Z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6bd5e3b,60a37620,6828aa9b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2025-08-28T11:56:24Z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fe29b8eb-dd34-4e67-b883-c216f187279b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